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2E569">
      <w:pPr>
        <w:rPr>
          <w:rFonts w:hint="eastAsia"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w:t>
      </w:r>
      <w:r>
        <w:rPr>
          <w:rFonts w:hint="eastAsia" w:ascii="黑体" w:hAnsi="黑体" w:eastAsia="黑体"/>
          <w:sz w:val="32"/>
          <w:szCs w:val="32"/>
        </w:rPr>
        <w:t>：</w:t>
      </w:r>
    </w:p>
    <w:p w14:paraId="637C732E">
      <w:pPr>
        <w:jc w:val="center"/>
        <w:rPr>
          <w:rFonts w:hint="eastAsia" w:ascii="微软雅黑" w:hAnsi="微软雅黑" w:eastAsia="微软雅黑" w:cs="微软雅黑"/>
          <w:i w:val="0"/>
          <w:iCs w:val="0"/>
          <w:caps w:val="0"/>
          <w:color w:val="auto"/>
          <w:spacing w:val="0"/>
          <w:sz w:val="28"/>
          <w:szCs w:val="28"/>
        </w:rPr>
      </w:pPr>
      <w:r>
        <w:rPr>
          <w:rFonts w:hint="eastAsia" w:ascii="方正小标宋简体" w:eastAsia="方正小标宋简体"/>
          <w:color w:val="auto"/>
          <w:sz w:val="44"/>
          <w:szCs w:val="32"/>
        </w:rPr>
        <w:t>招聘报名程序</w:t>
      </w:r>
    </w:p>
    <w:p w14:paraId="127445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shd w:val="clear" w:fill="FFFFFF"/>
        </w:rPr>
        <w:t>一、报名条件</w:t>
      </w:r>
    </w:p>
    <w:p w14:paraId="0A029D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1.遵守宪法和法律；具有良好的品行；</w:t>
      </w:r>
    </w:p>
    <w:p w14:paraId="0C430B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2.具有岗位所需的专业或技能条件；</w:t>
      </w:r>
    </w:p>
    <w:p w14:paraId="3A9A49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3.具有适应岗位要求的身体条件；</w:t>
      </w:r>
    </w:p>
    <w:p w14:paraId="68896A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4.具备岗位所需要的其他条件；</w:t>
      </w:r>
    </w:p>
    <w:p w14:paraId="6EB429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5.年龄一般在30周岁以下，经验丰富、业绩突出人员可放宽至40岁以下；</w:t>
      </w:r>
    </w:p>
    <w:p w14:paraId="4B88E0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6.应届毕业生须按时取得相应的毕业证、学位证和202</w:t>
      </w:r>
      <w:r>
        <w:rPr>
          <w:rFonts w:hint="eastAsia" w:ascii="仿宋_GB2312" w:hAnsi="仿宋_GB2312" w:eastAsia="仿宋_GB2312" w:cs="仿宋_GB2312"/>
          <w:i w:val="0"/>
          <w:iCs w:val="0"/>
          <w:caps w:val="0"/>
          <w:color w:val="auto"/>
          <w:spacing w:val="0"/>
          <w:sz w:val="32"/>
          <w:szCs w:val="32"/>
          <w:shd w:val="clear" w:fill="FFFFFF"/>
          <w:lang w:val="en-US" w:eastAsia="zh-CN"/>
        </w:rPr>
        <w:t>6</w:t>
      </w:r>
      <w:r>
        <w:rPr>
          <w:rFonts w:hint="eastAsia" w:ascii="仿宋_GB2312" w:hAnsi="仿宋_GB2312" w:eastAsia="仿宋_GB2312" w:cs="仿宋_GB2312"/>
          <w:i w:val="0"/>
          <w:iCs w:val="0"/>
          <w:caps w:val="0"/>
          <w:color w:val="auto"/>
          <w:spacing w:val="0"/>
          <w:sz w:val="32"/>
          <w:szCs w:val="32"/>
          <w:shd w:val="clear" w:fill="FFFFFF"/>
        </w:rPr>
        <w:t>年毕业生报到证；</w:t>
      </w:r>
    </w:p>
    <w:p w14:paraId="705C14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7.社会在职人员须按时提供上一家任职单位的离职证明。</w:t>
      </w:r>
    </w:p>
    <w:p w14:paraId="41501A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auto"/>
          <w:spacing w:val="0"/>
          <w:sz w:val="32"/>
          <w:szCs w:val="32"/>
          <w:shd w:val="clear" w:fill="FFFFFF"/>
        </w:rPr>
        <w:t>二、报名方式</w:t>
      </w:r>
    </w:p>
    <w:p w14:paraId="696FD7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采取网上报名方式，请应聘人员将报名表</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附件3</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、个人简历和相关证明材料发送至我单位邮箱（tjiwhr@iwhr.com），邮件名称应注明“姓名—应聘岗位编号—所学专业”字样。</w:t>
      </w:r>
    </w:p>
    <w:p w14:paraId="05F387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rPr>
        <w:t>三、资格审查</w:t>
      </w:r>
      <w:r>
        <w:rPr>
          <w:rFonts w:hint="eastAsia" w:ascii="黑体" w:hAnsi="黑体" w:eastAsia="黑体" w:cs="黑体"/>
          <w:i w:val="0"/>
          <w:iCs w:val="0"/>
          <w:caps w:val="0"/>
          <w:color w:val="auto"/>
          <w:spacing w:val="0"/>
          <w:sz w:val="32"/>
          <w:szCs w:val="32"/>
          <w:shd w:val="clear" w:fill="FFFFFF"/>
          <w:lang w:val="en-US" w:eastAsia="zh-CN"/>
        </w:rPr>
        <w:t xml:space="preserve"> </w:t>
      </w:r>
    </w:p>
    <w:p w14:paraId="6F1FC8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报名开始后，我单位对报名应聘人员依据招聘公告规定的条件和岗位要求进行资格审查，并通过手机短信、电话或电子邮件等方式通知入围人员进入面试环节。请应聘人员及时注意手机信息，并随时关注电子邮箱。</w:t>
      </w:r>
    </w:p>
    <w:p w14:paraId="2CEF6D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shd w:val="clear" w:fill="FFFFFF"/>
        </w:rPr>
        <w:t>四、面试与资格复审</w:t>
      </w:r>
    </w:p>
    <w:p w14:paraId="2AD13D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通过资格审查的应聘人员需参加面试，具体时间和地点另行通知。</w:t>
      </w:r>
    </w:p>
    <w:p w14:paraId="26C6D0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shd w:val="clear" w:fill="FFFFFF"/>
        </w:rPr>
        <w:t>对进入面试的人选进行资格复审，应聘人员需提供身份证、学生证、英语证书或成绩单、荣誉证书等各类证件的原件及复印件接受资格复审。资格复审不通过者，取消面试资</w:t>
      </w:r>
      <w:r>
        <w:rPr>
          <w:rFonts w:hint="eastAsia" w:ascii="仿宋_GB2312" w:hAnsi="仿宋_GB2312" w:eastAsia="仿宋_GB2312" w:cs="仿宋_GB2312"/>
          <w:i w:val="0"/>
          <w:iCs w:val="0"/>
          <w:caps w:val="0"/>
          <w:color w:val="auto"/>
          <w:spacing w:val="0"/>
          <w:sz w:val="32"/>
          <w:szCs w:val="32"/>
          <w:highlight w:val="none"/>
          <w:shd w:val="clear" w:fill="FFFFFF"/>
        </w:rPr>
        <w:t>格。</w:t>
      </w:r>
    </w:p>
    <w:p w14:paraId="3CA19E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黑体" w:hAnsi="黑体" w:eastAsia="黑体" w:cs="黑体"/>
          <w:i w:val="0"/>
          <w:iCs w:val="0"/>
          <w:caps w:val="0"/>
          <w:color w:val="auto"/>
          <w:spacing w:val="0"/>
          <w:sz w:val="32"/>
          <w:szCs w:val="32"/>
          <w:highlight w:val="none"/>
          <w:shd w:val="clear" w:fill="FFFFFF"/>
          <w:lang w:val="en-US" w:eastAsia="zh-CN"/>
        </w:rPr>
        <w:t>五</w:t>
      </w:r>
      <w:r>
        <w:rPr>
          <w:rFonts w:hint="eastAsia" w:ascii="黑体" w:hAnsi="黑体" w:eastAsia="黑体" w:cs="黑体"/>
          <w:i w:val="0"/>
          <w:iCs w:val="0"/>
          <w:caps w:val="0"/>
          <w:color w:val="auto"/>
          <w:spacing w:val="0"/>
          <w:sz w:val="32"/>
          <w:szCs w:val="32"/>
          <w:highlight w:val="none"/>
          <w:shd w:val="clear" w:fill="FFFFFF"/>
        </w:rPr>
        <w:t>、体检</w:t>
      </w:r>
    </w:p>
    <w:p w14:paraId="34900F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lang w:eastAsia="zh-CN"/>
        </w:rPr>
      </w:pPr>
      <w:r>
        <w:rPr>
          <w:rFonts w:hint="eastAsia" w:ascii="仿宋_GB2312" w:hAnsi="仿宋_GB2312" w:eastAsia="仿宋_GB2312" w:cs="仿宋_GB2312"/>
          <w:i w:val="0"/>
          <w:iCs w:val="0"/>
          <w:caps w:val="0"/>
          <w:color w:val="auto"/>
          <w:spacing w:val="0"/>
          <w:sz w:val="32"/>
          <w:szCs w:val="32"/>
          <w:shd w:val="clear" w:fill="FFFFFF"/>
        </w:rPr>
        <w:t>按照各岗位待体检人数和拟聘人数1:1比例确定体检人选。</w:t>
      </w:r>
      <w:r>
        <w:rPr>
          <w:rFonts w:hint="eastAsia" w:ascii="仿宋_GB2312" w:hAnsi="仿宋_GB2312" w:eastAsia="仿宋_GB2312" w:cs="仿宋_GB2312"/>
          <w:i w:val="0"/>
          <w:iCs w:val="0"/>
          <w:caps w:val="0"/>
          <w:color w:val="auto"/>
          <w:spacing w:val="0"/>
          <w:sz w:val="32"/>
          <w:szCs w:val="32"/>
          <w:highlight w:val="none"/>
          <w:shd w:val="clear" w:fill="FFFFFF"/>
        </w:rPr>
        <w:t>体检应在县级以上综合性医院进行，体检不合格的，不予录用</w:t>
      </w:r>
      <w:r>
        <w:rPr>
          <w:rFonts w:hint="eastAsia" w:ascii="仿宋_GB2312" w:hAnsi="仿宋_GB2312" w:eastAsia="仿宋_GB2312" w:cs="仿宋_GB2312"/>
          <w:i w:val="0"/>
          <w:iCs w:val="0"/>
          <w:caps w:val="0"/>
          <w:color w:val="auto"/>
          <w:spacing w:val="0"/>
          <w:sz w:val="32"/>
          <w:szCs w:val="32"/>
          <w:highlight w:val="none"/>
          <w:shd w:val="clear" w:fill="FFFFFF"/>
          <w:lang w:eastAsia="zh-CN"/>
        </w:rPr>
        <w:t>。</w:t>
      </w:r>
    </w:p>
    <w:p w14:paraId="0AEA89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黑体" w:hAnsi="黑体" w:eastAsia="黑体" w:cs="黑体"/>
          <w:i w:val="0"/>
          <w:iCs w:val="0"/>
          <w:caps w:val="0"/>
          <w:color w:val="auto"/>
          <w:spacing w:val="0"/>
          <w:sz w:val="32"/>
          <w:szCs w:val="32"/>
          <w:highlight w:val="none"/>
          <w:shd w:val="clear" w:fill="FFFFFF"/>
        </w:rPr>
      </w:pPr>
      <w:r>
        <w:rPr>
          <w:rFonts w:hint="eastAsia" w:ascii="黑体" w:hAnsi="黑体" w:eastAsia="黑体" w:cs="黑体"/>
          <w:i w:val="0"/>
          <w:iCs w:val="0"/>
          <w:caps w:val="0"/>
          <w:color w:val="auto"/>
          <w:spacing w:val="0"/>
          <w:sz w:val="32"/>
          <w:szCs w:val="32"/>
          <w:highlight w:val="none"/>
          <w:shd w:val="clear" w:fill="FFFFFF"/>
          <w:lang w:val="en-US" w:eastAsia="zh-CN"/>
        </w:rPr>
        <w:t>六</w:t>
      </w:r>
      <w:r>
        <w:rPr>
          <w:rFonts w:hint="eastAsia" w:ascii="黑体" w:hAnsi="黑体" w:eastAsia="黑体" w:cs="黑体"/>
          <w:i w:val="0"/>
          <w:iCs w:val="0"/>
          <w:caps w:val="0"/>
          <w:color w:val="auto"/>
          <w:spacing w:val="0"/>
          <w:sz w:val="32"/>
          <w:szCs w:val="32"/>
          <w:highlight w:val="none"/>
          <w:shd w:val="clear" w:fill="FFFFFF"/>
        </w:rPr>
        <w:t>、确定拟聘人选</w:t>
      </w:r>
    </w:p>
    <w:p w14:paraId="78ADB0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shd w:val="clear" w:fill="FFFFFF"/>
        </w:rPr>
        <w:t>根据</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综合</w:t>
      </w:r>
      <w:r>
        <w:rPr>
          <w:rFonts w:hint="eastAsia" w:ascii="仿宋_GB2312" w:hAnsi="仿宋_GB2312" w:eastAsia="仿宋_GB2312" w:cs="仿宋_GB2312"/>
          <w:i w:val="0"/>
          <w:iCs w:val="0"/>
          <w:caps w:val="0"/>
          <w:color w:val="auto"/>
          <w:spacing w:val="0"/>
          <w:sz w:val="32"/>
          <w:szCs w:val="32"/>
          <w:highlight w:val="none"/>
          <w:shd w:val="clear" w:fill="FFFFFF"/>
        </w:rPr>
        <w:t>面试及</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体检</w:t>
      </w:r>
      <w:r>
        <w:rPr>
          <w:rFonts w:hint="eastAsia" w:ascii="仿宋_GB2312" w:hAnsi="仿宋_GB2312" w:eastAsia="仿宋_GB2312" w:cs="仿宋_GB2312"/>
          <w:i w:val="0"/>
          <w:iCs w:val="0"/>
          <w:caps w:val="0"/>
          <w:color w:val="auto"/>
          <w:spacing w:val="0"/>
          <w:sz w:val="32"/>
          <w:szCs w:val="32"/>
          <w:highlight w:val="none"/>
          <w:shd w:val="clear" w:fill="FFFFFF"/>
        </w:rPr>
        <w:t>情况，择优确定拟聘人选。</w:t>
      </w:r>
    </w:p>
    <w:p w14:paraId="0BFBAE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黑体" w:hAnsi="黑体" w:eastAsia="黑体" w:cs="黑体"/>
          <w:i w:val="0"/>
          <w:iCs w:val="0"/>
          <w:caps w:val="0"/>
          <w:color w:val="auto"/>
          <w:spacing w:val="0"/>
          <w:sz w:val="32"/>
          <w:szCs w:val="32"/>
          <w:highlight w:val="none"/>
          <w:shd w:val="clear" w:fill="FFFFFF"/>
        </w:rPr>
      </w:pPr>
      <w:r>
        <w:rPr>
          <w:rFonts w:hint="eastAsia" w:ascii="黑体" w:hAnsi="黑体" w:eastAsia="黑体" w:cs="黑体"/>
          <w:i w:val="0"/>
          <w:iCs w:val="0"/>
          <w:caps w:val="0"/>
          <w:color w:val="auto"/>
          <w:spacing w:val="0"/>
          <w:sz w:val="32"/>
          <w:szCs w:val="32"/>
          <w:highlight w:val="none"/>
          <w:shd w:val="clear" w:fill="FFFFFF"/>
        </w:rPr>
        <w:t>七、录用</w:t>
      </w:r>
    </w:p>
    <w:p w14:paraId="42117E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shd w:val="clear" w:fill="FFFFFF"/>
        </w:rPr>
        <w:t>拟录用人员带好相关材料在指定日期前到我所报到，签订劳动合同，按合同制员工进行管理。</w:t>
      </w:r>
    </w:p>
    <w:p w14:paraId="376D3C34">
      <w:pPr>
        <w:keepNext w:val="0"/>
        <w:keepLines w:val="0"/>
        <w:pageBreakBefore w:val="0"/>
        <w:kinsoku/>
        <w:wordWrap/>
        <w:overflowPunct/>
        <w:topLinePunct w:val="0"/>
        <w:autoSpaceDE/>
        <w:autoSpaceDN/>
        <w:bidi w:val="0"/>
        <w:adjustRightInd w:val="0"/>
        <w:snapToGrid w:val="0"/>
        <w:spacing w:line="600" w:lineRule="exact"/>
        <w:ind w:firstLine="420" w:firstLineChars="200"/>
        <w:textAlignment w:val="auto"/>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0CE1AF-F12E-4FBE-AAC4-548A1611F16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047538B-3FF4-419E-9268-C205E86CFDD7}"/>
  </w:font>
  <w:font w:name="微软雅黑">
    <w:panose1 w:val="020B0503020204020204"/>
    <w:charset w:val="86"/>
    <w:family w:val="auto"/>
    <w:pitch w:val="default"/>
    <w:sig w:usb0="80000287" w:usb1="2ACF3C50" w:usb2="00000016" w:usb3="00000000" w:csb0="0004001F" w:csb1="00000000"/>
    <w:embedRegular r:id="rId3" w:fontKey="{1E45BA98-819B-43F0-B1BC-D152AEDA6E80}"/>
  </w:font>
  <w:font w:name="方正小标宋简体">
    <w:panose1 w:val="02000000000000000000"/>
    <w:charset w:val="86"/>
    <w:family w:val="script"/>
    <w:pitch w:val="default"/>
    <w:sig w:usb0="00000001" w:usb1="08000000" w:usb2="00000000" w:usb3="00000000" w:csb0="00040000" w:csb1="00000000"/>
    <w:embedRegular r:id="rId4" w:fontKey="{FB033CE0-6503-45CD-831F-6D75C83BA6A6}"/>
  </w:font>
  <w:font w:name="仿宋_GB2312">
    <w:panose1 w:val="02010609030101010101"/>
    <w:charset w:val="86"/>
    <w:family w:val="auto"/>
    <w:pitch w:val="default"/>
    <w:sig w:usb0="00000001" w:usb1="080E0000" w:usb2="00000000" w:usb3="00000000" w:csb0="00040000" w:csb1="00000000"/>
    <w:embedRegular r:id="rId5" w:fontKey="{C425D0F9-EAEF-4304-9730-9AFE66754FD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2E77AB"/>
    <w:rsid w:val="11624B21"/>
    <w:rsid w:val="1A30510E"/>
    <w:rsid w:val="24D46ADC"/>
    <w:rsid w:val="35623ABF"/>
    <w:rsid w:val="46F3275D"/>
    <w:rsid w:val="699D65B7"/>
    <w:rsid w:val="71181F28"/>
    <w:rsid w:val="73175DE7"/>
    <w:rsid w:val="7F8D6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592</Words>
  <Characters>620</Characters>
  <Lines>0</Lines>
  <Paragraphs>0</Paragraphs>
  <TotalTime>1</TotalTime>
  <ScaleCrop>false</ScaleCrop>
  <LinksUpToDate>false</LinksUpToDate>
  <CharactersWithSpaces>621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2026-02-28T02:49:00Z</dcterms:created>
  <dc:creator>Administrator</dc:creator>
  <cp:lastModifiedBy>曹蕊</cp:lastModifiedBy>
  <dcterms:modified xsi:type="dcterms:W3CDTF">2026-09-15T06:45:55Z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eyJoZGlkIjoiOWE0OWFmOGU2NTFkN2ZlMTdkMTA4MDBjOTBmODY5Y2MiLCJ1c2VySWQiOiIzMzIwNTI3NDcifQ==</vt:lpwstr>
  </property>
  <property fmtid="{D5CDD505-2E9C-101B-9397-08002B2CF9AE}" pid="4" name="ICV">
    <vt:lpwstr>D8977995CD154071A2B1E62B7DE54CE1_12</vt:lpwstr>
  </property>
</Properties>
</file>