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9762">
      <w:pPr>
        <w:pStyle w:val="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公示内容</w:t>
      </w:r>
    </w:p>
    <w:p w14:paraId="2E6E34B6">
      <w:pPr>
        <w:pStyle w:val="17"/>
        <w:ind w:firstLine="562"/>
        <w:rPr>
          <w:rFonts w:ascii="Times New Roman" w:hAnsi="Times New Roman"/>
        </w:rPr>
      </w:pPr>
      <w:r>
        <w:rPr>
          <w:rFonts w:ascii="Times New Roman" w:hAnsi="Times New Roman"/>
        </w:rPr>
        <w:t>一、项目名称</w:t>
      </w:r>
    </w:p>
    <w:p w14:paraId="54E9071B">
      <w:pPr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面向湿地保育的洪泽湖区水网协同调控关键技术</w:t>
      </w:r>
    </w:p>
    <w:p w14:paraId="0AC268A2">
      <w:pPr>
        <w:pStyle w:val="17"/>
        <w:ind w:firstLine="562"/>
        <w:rPr>
          <w:rFonts w:ascii="Times New Roman" w:hAnsi="Times New Roman"/>
        </w:rPr>
      </w:pPr>
      <w:r>
        <w:rPr>
          <w:rFonts w:ascii="Times New Roman" w:hAnsi="Times New Roman"/>
        </w:rPr>
        <w:t>二、提名</w:t>
      </w:r>
      <w:r>
        <w:rPr>
          <w:rFonts w:hint="eastAsia" w:ascii="Times New Roman" w:hAnsi="Times New Roman"/>
        </w:rPr>
        <w:t>机构</w:t>
      </w:r>
    </w:p>
    <w:p w14:paraId="6F98B869">
      <w:pPr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安徽省(水利部淮河水利委员会)水利科学研究院(安徽省水利工程质量检测中心站)</w:t>
      </w:r>
    </w:p>
    <w:p w14:paraId="20391203">
      <w:pPr>
        <w:pStyle w:val="17"/>
        <w:ind w:firstLine="559" w:firstLineChars="199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三、项目简介</w:t>
      </w:r>
    </w:p>
    <w:p w14:paraId="35050FA4">
      <w:pPr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成果围绕长江经济带高质量发展及长江、洪泽湖治理保护等实践需求，基于30多年系统监测数据开展研究，取得如下创新：</w:t>
      </w:r>
    </w:p>
    <w:p w14:paraId="1E35C49F">
      <w:pPr>
        <w:ind w:firstLine="562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创新一：</w:t>
      </w:r>
      <w:r>
        <w:rPr>
          <w:rFonts w:hint="eastAsia" w:ascii="Times New Roman" w:hAnsi="Times New Roman"/>
          <w:kern w:val="0"/>
          <w:sz w:val="28"/>
          <w:szCs w:val="28"/>
        </w:rPr>
        <w:t>构建了水网变化对区域湿地演变影响的解析技术。剖析了洪泽湖区水网演变历程和湿地生态演变规律，揭示了多层级水网变化对洪泽湖区湿地生态演变影响机制。</w:t>
      </w:r>
    </w:p>
    <w:p w14:paraId="0FC4CA87">
      <w:pPr>
        <w:ind w:firstLine="562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创新二：</w:t>
      </w:r>
      <w:r>
        <w:rPr>
          <w:rFonts w:hint="eastAsia" w:ascii="Times New Roman" w:hAnsi="Times New Roman"/>
          <w:kern w:val="0"/>
          <w:sz w:val="28"/>
          <w:szCs w:val="28"/>
        </w:rPr>
        <w:t>创建了基于湿地生境适宜性与完整性的河-湖-沼生态需水核算技术。发现了洪泽湖反季相的水位变化特征，提出了洪泽湖生态水位调控阈值。</w:t>
      </w:r>
    </w:p>
    <w:p w14:paraId="3AD4DC01">
      <w:pPr>
        <w:ind w:firstLine="562" w:firstLineChars="200"/>
        <w:rPr>
          <w:rFonts w:ascii="Times New Roman" w:hAnsi="Times New Roman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创新三：</w:t>
      </w:r>
      <w:r>
        <w:rPr>
          <w:rFonts w:hint="eastAsia" w:ascii="Times New Roman" w:hAnsi="Times New Roman"/>
          <w:kern w:val="0"/>
          <w:sz w:val="28"/>
          <w:szCs w:val="28"/>
        </w:rPr>
        <w:t>创立了面向湿地保育的区域水网多情景调控技术。开展了水网协同情景下的水文-水质-水生态演化的数值模拟，提出了洪泽湖区水网协同调控方案。</w:t>
      </w:r>
    </w:p>
    <w:p w14:paraId="3FE304AE">
      <w:pPr>
        <w:pStyle w:val="17"/>
        <w:ind w:firstLine="559" w:firstLineChars="199"/>
        <w:rPr>
          <w:rFonts w:ascii="Times New Roman" w:hAnsi="Times New Roman"/>
        </w:rPr>
      </w:pPr>
      <w:r>
        <w:rPr>
          <w:rFonts w:ascii="Times New Roman" w:hAnsi="Times New Roman"/>
        </w:rPr>
        <w:t>四、主要知识产权和标准规范等目录</w:t>
      </w:r>
      <w:r>
        <w:rPr>
          <w:rFonts w:ascii="Times New Roman" w:hAnsi="Times New Roman"/>
          <w:b w:val="0"/>
          <w:color w:val="000000"/>
          <w:szCs w:val="24"/>
        </w:rPr>
        <w:t>（不超过10</w:t>
      </w:r>
      <w:r>
        <w:rPr>
          <w:rFonts w:ascii="Times New Roman" w:hAnsi="Times New Roman"/>
          <w:color w:val="000000"/>
          <w:szCs w:val="24"/>
        </w:rPr>
        <w:t>件</w:t>
      </w:r>
      <w:r>
        <w:rPr>
          <w:rFonts w:ascii="Times New Roman" w:hAnsi="Times New Roman"/>
          <w:b w:val="0"/>
          <w:color w:val="000000"/>
          <w:szCs w:val="24"/>
        </w:rPr>
        <w:t>）</w:t>
      </w:r>
    </w:p>
    <w:tbl>
      <w:tblPr>
        <w:tblStyle w:val="8"/>
        <w:tblW w:w="554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180"/>
        <w:gridCol w:w="739"/>
        <w:gridCol w:w="1865"/>
        <w:gridCol w:w="1117"/>
        <w:gridCol w:w="1282"/>
        <w:gridCol w:w="3684"/>
        <w:gridCol w:w="2268"/>
        <w:gridCol w:w="1339"/>
      </w:tblGrid>
      <w:tr w14:paraId="4A20F2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60" w:type="pct"/>
            <w:tcMar>
              <w:left w:w="57" w:type="dxa"/>
              <w:right w:w="57" w:type="dxa"/>
            </w:tcMar>
            <w:vAlign w:val="center"/>
          </w:tcPr>
          <w:p w14:paraId="5738EE7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知识产权（标准）类别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  <w:vAlign w:val="center"/>
          </w:tcPr>
          <w:p w14:paraId="3E20B18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知识产权</w:t>
            </w:r>
          </w:p>
          <w:p w14:paraId="07477CA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（标准）具体名称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14:paraId="5C851E9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国家</w:t>
            </w:r>
          </w:p>
          <w:p w14:paraId="79F3EC4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（地区）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  <w:vAlign w:val="center"/>
          </w:tcPr>
          <w:p w14:paraId="1DBC8D6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授权号</w:t>
            </w:r>
          </w:p>
          <w:p w14:paraId="65897D0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（标准编号）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  <w:vAlign w:val="center"/>
          </w:tcPr>
          <w:p w14:paraId="668DB8B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授权（标准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发布</w:t>
            </w:r>
            <w:r>
              <w:rPr>
                <w:rFonts w:ascii="Times New Roman" w:hAnsi="Times New Roman"/>
                <w:b/>
                <w:bCs/>
                <w:szCs w:val="21"/>
              </w:rPr>
              <w:t>）日期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14:paraId="65F3985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证书编号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（标准批准发布部门）</w:t>
            </w:r>
          </w:p>
        </w:tc>
        <w:tc>
          <w:tcPr>
            <w:tcW w:w="1181" w:type="pct"/>
            <w:tcMar>
              <w:left w:w="57" w:type="dxa"/>
              <w:right w:w="57" w:type="dxa"/>
            </w:tcMar>
            <w:vAlign w:val="center"/>
          </w:tcPr>
          <w:p w14:paraId="4D2868B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权利人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（标准起草单位）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224550C1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发明人（标准</w:t>
            </w:r>
          </w:p>
          <w:p w14:paraId="5837B8A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起草人）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  <w:vAlign w:val="center"/>
          </w:tcPr>
          <w:p w14:paraId="6CB3D5E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发明专利（标准）有效状态</w:t>
            </w:r>
          </w:p>
        </w:tc>
      </w:tr>
      <w:tr w14:paraId="781F7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0" w:type="pct"/>
            <w:vAlign w:val="center"/>
          </w:tcPr>
          <w:p w14:paraId="6CF88A3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15DBF55E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一种适宜于平原区农田的排蓄沟渠系统</w:t>
            </w:r>
          </w:p>
        </w:tc>
        <w:tc>
          <w:tcPr>
            <w:tcW w:w="237" w:type="pct"/>
            <w:vAlign w:val="center"/>
          </w:tcPr>
          <w:p w14:paraId="3260DB69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48CE10D4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 2017 1 0020886.X</w:t>
            </w:r>
          </w:p>
        </w:tc>
        <w:tc>
          <w:tcPr>
            <w:tcW w:w="358" w:type="pct"/>
            <w:vAlign w:val="center"/>
          </w:tcPr>
          <w:p w14:paraId="24686C02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2018-10-19</w:t>
            </w:r>
          </w:p>
        </w:tc>
        <w:tc>
          <w:tcPr>
            <w:tcW w:w="411" w:type="pct"/>
            <w:vAlign w:val="center"/>
          </w:tcPr>
          <w:p w14:paraId="55045E25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第3114258号</w:t>
            </w:r>
          </w:p>
        </w:tc>
        <w:tc>
          <w:tcPr>
            <w:tcW w:w="1181" w:type="pct"/>
            <w:vAlign w:val="center"/>
          </w:tcPr>
          <w:p w14:paraId="239C8DF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安徽省（水利部淮河水利委员会）水利科学研究院（安徽省水利工程质量检测中心站）</w:t>
            </w:r>
          </w:p>
        </w:tc>
        <w:tc>
          <w:tcPr>
            <w:tcW w:w="727" w:type="pct"/>
            <w:vAlign w:val="center"/>
          </w:tcPr>
          <w:p w14:paraId="47FF962C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王振龙，刘猛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，赵家良，李金冰，王道建</w:t>
            </w:r>
          </w:p>
        </w:tc>
        <w:tc>
          <w:tcPr>
            <w:tcW w:w="429" w:type="pct"/>
            <w:vAlign w:val="center"/>
          </w:tcPr>
          <w:p w14:paraId="3330F478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有效</w:t>
            </w:r>
          </w:p>
        </w:tc>
      </w:tr>
      <w:tr w14:paraId="2C4306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60" w:type="pct"/>
            <w:vAlign w:val="center"/>
          </w:tcPr>
          <w:p w14:paraId="6ACA45C3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6CE32F5E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湖沼最优格局的确定方法及其模拟实验装置</w:t>
            </w:r>
          </w:p>
        </w:tc>
        <w:tc>
          <w:tcPr>
            <w:tcW w:w="237" w:type="pct"/>
            <w:vAlign w:val="center"/>
          </w:tcPr>
          <w:p w14:paraId="629D07C8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3D406D61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 2021 1 0464261.9</w:t>
            </w:r>
          </w:p>
        </w:tc>
        <w:tc>
          <w:tcPr>
            <w:tcW w:w="358" w:type="pct"/>
            <w:vAlign w:val="center"/>
          </w:tcPr>
          <w:p w14:paraId="6BB10764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2021-04-27</w:t>
            </w:r>
          </w:p>
        </w:tc>
        <w:tc>
          <w:tcPr>
            <w:tcW w:w="411" w:type="pct"/>
            <w:vAlign w:val="center"/>
          </w:tcPr>
          <w:p w14:paraId="0175696A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第5102486号</w:t>
            </w:r>
          </w:p>
        </w:tc>
        <w:tc>
          <w:tcPr>
            <w:tcW w:w="1181" w:type="pct"/>
            <w:vAlign w:val="center"/>
          </w:tcPr>
          <w:p w14:paraId="1059B225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中国水利水电科学研究院</w:t>
            </w:r>
          </w:p>
        </w:tc>
        <w:tc>
          <w:tcPr>
            <w:tcW w:w="727" w:type="pct"/>
            <w:vAlign w:val="center"/>
          </w:tcPr>
          <w:p w14:paraId="5C13F67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翁白莎、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毕吴瑕、王振龙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刘猛</w:t>
            </w:r>
            <w:r>
              <w:rPr>
                <w:rFonts w:ascii="Times New Roman" w:hAnsi="Times New Roman"/>
                <w:sz w:val="18"/>
                <w:szCs w:val="18"/>
              </w:rPr>
              <w:t>、龙昊宇、徐婷</w:t>
            </w:r>
          </w:p>
        </w:tc>
        <w:tc>
          <w:tcPr>
            <w:tcW w:w="429" w:type="pct"/>
            <w:vAlign w:val="center"/>
          </w:tcPr>
          <w:p w14:paraId="04E3A524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14:paraId="2A1822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0" w:type="pct"/>
            <w:vAlign w:val="center"/>
          </w:tcPr>
          <w:p w14:paraId="2268030C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0B49956A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一种基于水文模型获取河段区间入流的方法</w:t>
            </w:r>
          </w:p>
        </w:tc>
        <w:tc>
          <w:tcPr>
            <w:tcW w:w="237" w:type="pct"/>
            <w:vAlign w:val="center"/>
          </w:tcPr>
          <w:p w14:paraId="20F5C3E0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0F681CFA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 2019 1 0048973.5</w:t>
            </w:r>
          </w:p>
        </w:tc>
        <w:tc>
          <w:tcPr>
            <w:tcW w:w="358" w:type="pct"/>
            <w:vAlign w:val="center"/>
          </w:tcPr>
          <w:p w14:paraId="282C69EE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2019-11-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" w:type="pct"/>
            <w:vAlign w:val="center"/>
          </w:tcPr>
          <w:p w14:paraId="4AE89166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第3579139号</w:t>
            </w:r>
          </w:p>
        </w:tc>
        <w:tc>
          <w:tcPr>
            <w:tcW w:w="1181" w:type="pct"/>
            <w:vAlign w:val="center"/>
          </w:tcPr>
          <w:p w14:paraId="571EC9E6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三峡大学</w:t>
            </w:r>
          </w:p>
        </w:tc>
        <w:tc>
          <w:tcPr>
            <w:tcW w:w="727" w:type="pct"/>
            <w:vAlign w:val="center"/>
          </w:tcPr>
          <w:p w14:paraId="53346035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常文娟</w:t>
            </w:r>
            <w:r>
              <w:rPr>
                <w:rFonts w:ascii="Times New Roman" w:hAnsi="Times New Roman"/>
                <w:sz w:val="18"/>
                <w:szCs w:val="18"/>
              </w:rPr>
              <w:t>、马海波、严登华、雷晓辉、王浩、董晓华等</w:t>
            </w:r>
          </w:p>
        </w:tc>
        <w:tc>
          <w:tcPr>
            <w:tcW w:w="429" w:type="pct"/>
            <w:vAlign w:val="center"/>
          </w:tcPr>
          <w:p w14:paraId="1B5BC16D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14:paraId="3BD76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0" w:type="pct"/>
            <w:vAlign w:val="center"/>
          </w:tcPr>
          <w:p w14:paraId="7AFDDE22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783FAF7D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一种无资料地区场次洪水径流过程反演的方法</w:t>
            </w:r>
          </w:p>
        </w:tc>
        <w:tc>
          <w:tcPr>
            <w:tcW w:w="237" w:type="pct"/>
            <w:vAlign w:val="center"/>
          </w:tcPr>
          <w:p w14:paraId="3E3C5967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2C3E9C29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ZL 2019 1 0048322.6</w:t>
            </w:r>
          </w:p>
        </w:tc>
        <w:tc>
          <w:tcPr>
            <w:tcW w:w="358" w:type="pct"/>
            <w:vAlign w:val="center"/>
          </w:tcPr>
          <w:p w14:paraId="78F99F44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2020-01-04</w:t>
            </w:r>
          </w:p>
        </w:tc>
        <w:tc>
          <w:tcPr>
            <w:tcW w:w="411" w:type="pct"/>
            <w:vAlign w:val="center"/>
          </w:tcPr>
          <w:p w14:paraId="1B5FF3C2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第3666930号</w:t>
            </w:r>
          </w:p>
        </w:tc>
        <w:tc>
          <w:tcPr>
            <w:tcW w:w="1181" w:type="pct"/>
            <w:vAlign w:val="center"/>
          </w:tcPr>
          <w:p w14:paraId="4B171D49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三峡大学</w:t>
            </w:r>
          </w:p>
        </w:tc>
        <w:tc>
          <w:tcPr>
            <w:tcW w:w="727" w:type="pct"/>
            <w:vAlign w:val="center"/>
          </w:tcPr>
          <w:p w14:paraId="50CB621E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常文娟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、马海波、 雷晓辉、严登华、 肖尚斌、徐刚等</w:t>
            </w:r>
          </w:p>
        </w:tc>
        <w:tc>
          <w:tcPr>
            <w:tcW w:w="429" w:type="pct"/>
            <w:vAlign w:val="center"/>
          </w:tcPr>
          <w:p w14:paraId="2580089E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6CF4E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0" w:type="pct"/>
            <w:vAlign w:val="center"/>
          </w:tcPr>
          <w:p w14:paraId="51D3745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38231C80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一种场次洪水降雨径流过程界定方法</w:t>
            </w:r>
          </w:p>
        </w:tc>
        <w:tc>
          <w:tcPr>
            <w:tcW w:w="237" w:type="pct"/>
            <w:vAlign w:val="center"/>
          </w:tcPr>
          <w:p w14:paraId="36092DBF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192CCAA9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ZL 2019 1 0012655.3</w:t>
            </w:r>
          </w:p>
        </w:tc>
        <w:tc>
          <w:tcPr>
            <w:tcW w:w="358" w:type="pct"/>
            <w:vAlign w:val="center"/>
          </w:tcPr>
          <w:p w14:paraId="666779CD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2020-06-09</w:t>
            </w:r>
          </w:p>
        </w:tc>
        <w:tc>
          <w:tcPr>
            <w:tcW w:w="411" w:type="pct"/>
            <w:vAlign w:val="center"/>
          </w:tcPr>
          <w:p w14:paraId="2AB8A775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第4079978号</w:t>
            </w:r>
          </w:p>
        </w:tc>
        <w:tc>
          <w:tcPr>
            <w:tcW w:w="1181" w:type="pct"/>
            <w:vAlign w:val="center"/>
          </w:tcPr>
          <w:p w14:paraId="08FD0242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三峡大学</w:t>
            </w:r>
          </w:p>
        </w:tc>
        <w:tc>
          <w:tcPr>
            <w:tcW w:w="727" w:type="pct"/>
            <w:vAlign w:val="center"/>
          </w:tcPr>
          <w:p w14:paraId="6D4C4DC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常文娟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、马海波、严登华、雷晓辉、田雨、杨明祥等</w:t>
            </w:r>
          </w:p>
        </w:tc>
        <w:tc>
          <w:tcPr>
            <w:tcW w:w="429" w:type="pct"/>
            <w:vAlign w:val="center"/>
          </w:tcPr>
          <w:p w14:paraId="2350C72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598E9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60" w:type="pct"/>
            <w:vAlign w:val="center"/>
          </w:tcPr>
          <w:p w14:paraId="53D7AB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13CDA0E8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考虑排水管网节点水位自动修正的城市洪涝过程模拟方法</w:t>
            </w:r>
          </w:p>
        </w:tc>
        <w:tc>
          <w:tcPr>
            <w:tcW w:w="237" w:type="pct"/>
            <w:vAlign w:val="center"/>
          </w:tcPr>
          <w:p w14:paraId="52A29E6D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43A493A3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 2023 1 0413876.8</w:t>
            </w:r>
          </w:p>
        </w:tc>
        <w:tc>
          <w:tcPr>
            <w:tcW w:w="358" w:type="pct"/>
            <w:vAlign w:val="center"/>
          </w:tcPr>
          <w:p w14:paraId="1BC0BE7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2023-04-18</w:t>
            </w:r>
          </w:p>
        </w:tc>
        <w:tc>
          <w:tcPr>
            <w:tcW w:w="411" w:type="pct"/>
            <w:vAlign w:val="center"/>
          </w:tcPr>
          <w:p w14:paraId="4C57A46F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第6320450号</w:t>
            </w:r>
          </w:p>
        </w:tc>
        <w:tc>
          <w:tcPr>
            <w:tcW w:w="1181" w:type="pct"/>
            <w:vAlign w:val="center"/>
          </w:tcPr>
          <w:p w14:paraId="594C21EC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727" w:type="pct"/>
            <w:vAlign w:val="center"/>
          </w:tcPr>
          <w:p w14:paraId="58BE2E4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王玮琦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、张大伟、林文青、王帆、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毕吴瑕</w:t>
            </w:r>
          </w:p>
        </w:tc>
        <w:tc>
          <w:tcPr>
            <w:tcW w:w="429" w:type="pct"/>
            <w:vAlign w:val="center"/>
          </w:tcPr>
          <w:p w14:paraId="130247F1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14:paraId="4CFEB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60" w:type="pct"/>
            <w:vAlign w:val="center"/>
          </w:tcPr>
          <w:p w14:paraId="5998D88E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57B8AF01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城市降雨径流计算中不透水构筑物雨水收集分配方法</w:t>
            </w:r>
          </w:p>
        </w:tc>
        <w:tc>
          <w:tcPr>
            <w:tcW w:w="237" w:type="pct"/>
            <w:vAlign w:val="center"/>
          </w:tcPr>
          <w:p w14:paraId="631E970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27949CF8">
            <w:pPr>
              <w:spacing w:line="320" w:lineRule="exact"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ZL 2024 1 0215789.6</w:t>
            </w:r>
          </w:p>
        </w:tc>
        <w:tc>
          <w:tcPr>
            <w:tcW w:w="358" w:type="pct"/>
            <w:vAlign w:val="center"/>
          </w:tcPr>
          <w:p w14:paraId="0B569D21">
            <w:pPr>
              <w:spacing w:line="320" w:lineRule="exact"/>
              <w:jc w:val="left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2024-02-27</w:t>
            </w:r>
          </w:p>
        </w:tc>
        <w:tc>
          <w:tcPr>
            <w:tcW w:w="411" w:type="pct"/>
            <w:vAlign w:val="center"/>
          </w:tcPr>
          <w:p w14:paraId="14D6B5F6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第7190024号</w:t>
            </w:r>
          </w:p>
        </w:tc>
        <w:tc>
          <w:tcPr>
            <w:tcW w:w="1181" w:type="pct"/>
            <w:vAlign w:val="center"/>
          </w:tcPr>
          <w:p w14:paraId="0C0F4FF9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727" w:type="pct"/>
            <w:vAlign w:val="center"/>
          </w:tcPr>
          <w:p w14:paraId="427BC060">
            <w:pPr>
              <w:spacing w:line="32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王玮琦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、林文青、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毕吴瑕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、张大伟、王帆</w:t>
            </w:r>
          </w:p>
        </w:tc>
        <w:tc>
          <w:tcPr>
            <w:tcW w:w="429" w:type="pct"/>
            <w:vAlign w:val="center"/>
          </w:tcPr>
          <w:p w14:paraId="208FF034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14:paraId="147B6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0" w:type="pct"/>
            <w:vAlign w:val="center"/>
          </w:tcPr>
          <w:p w14:paraId="0950F8CE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发明专利</w:t>
            </w:r>
          </w:p>
        </w:tc>
        <w:tc>
          <w:tcPr>
            <w:tcW w:w="699" w:type="pct"/>
            <w:vAlign w:val="center"/>
          </w:tcPr>
          <w:p w14:paraId="0265AB3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一种用于土壤水分传感器的标定装置及方法</w:t>
            </w:r>
          </w:p>
        </w:tc>
        <w:tc>
          <w:tcPr>
            <w:tcW w:w="237" w:type="pct"/>
            <w:vAlign w:val="center"/>
          </w:tcPr>
          <w:p w14:paraId="11660F30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13614C61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 2020 1 0071693.9</w:t>
            </w:r>
          </w:p>
        </w:tc>
        <w:tc>
          <w:tcPr>
            <w:tcW w:w="358" w:type="pct"/>
            <w:vAlign w:val="center"/>
          </w:tcPr>
          <w:p w14:paraId="16BBE89A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2022-08-09</w:t>
            </w:r>
          </w:p>
        </w:tc>
        <w:tc>
          <w:tcPr>
            <w:tcW w:w="411" w:type="pct"/>
            <w:vAlign w:val="center"/>
          </w:tcPr>
          <w:p w14:paraId="41D71ABC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第5365990号</w:t>
            </w:r>
          </w:p>
        </w:tc>
        <w:tc>
          <w:tcPr>
            <w:tcW w:w="1181" w:type="pct"/>
            <w:vAlign w:val="center"/>
          </w:tcPr>
          <w:p w14:paraId="74298060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安徽省（水利部淮河水利委员会）水利科学研究院（安徽省水利工程质量检测中心站）</w:t>
            </w:r>
          </w:p>
        </w:tc>
        <w:tc>
          <w:tcPr>
            <w:tcW w:w="727" w:type="pct"/>
            <w:vAlign w:val="center"/>
          </w:tcPr>
          <w:p w14:paraId="772EDA28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胡永胜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，胡勇，王兵，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王振龙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，周超，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刘猛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，孔令健</w:t>
            </w:r>
          </w:p>
        </w:tc>
        <w:tc>
          <w:tcPr>
            <w:tcW w:w="429" w:type="pct"/>
            <w:vAlign w:val="center"/>
          </w:tcPr>
          <w:p w14:paraId="5B743753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有效</w:t>
            </w:r>
          </w:p>
        </w:tc>
      </w:tr>
      <w:tr w14:paraId="71ED5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60" w:type="pct"/>
            <w:vAlign w:val="center"/>
          </w:tcPr>
          <w:p w14:paraId="5C84E2B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实用新型</w:t>
            </w:r>
          </w:p>
        </w:tc>
        <w:tc>
          <w:tcPr>
            <w:tcW w:w="699" w:type="pct"/>
            <w:vAlign w:val="center"/>
          </w:tcPr>
          <w:p w14:paraId="70FB0B01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一种五水转化监测装置</w:t>
            </w:r>
          </w:p>
        </w:tc>
        <w:tc>
          <w:tcPr>
            <w:tcW w:w="237" w:type="pct"/>
            <w:vAlign w:val="center"/>
          </w:tcPr>
          <w:p w14:paraId="69E214D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2146FA31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ZL 2022 2 1469879.0</w:t>
            </w:r>
          </w:p>
        </w:tc>
        <w:tc>
          <w:tcPr>
            <w:tcW w:w="358" w:type="pct"/>
            <w:vAlign w:val="center"/>
          </w:tcPr>
          <w:p w14:paraId="3AF8DB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2022-11-08</w:t>
            </w:r>
          </w:p>
        </w:tc>
        <w:tc>
          <w:tcPr>
            <w:tcW w:w="411" w:type="pct"/>
            <w:vAlign w:val="center"/>
          </w:tcPr>
          <w:p w14:paraId="77FA623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第17743549号</w:t>
            </w:r>
          </w:p>
        </w:tc>
        <w:tc>
          <w:tcPr>
            <w:tcW w:w="1181" w:type="pct"/>
            <w:vAlign w:val="center"/>
          </w:tcPr>
          <w:p w14:paraId="5B96B5CA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安徽省（水利部淮河水利委员会）水利科学研究院（安徽省水利工程质量检测中心站）</w:t>
            </w:r>
          </w:p>
        </w:tc>
        <w:tc>
          <w:tcPr>
            <w:tcW w:w="727" w:type="pct"/>
            <w:vAlign w:val="center"/>
          </w:tcPr>
          <w:p w14:paraId="3FC8F0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钱龙娇</w:t>
            </w:r>
            <w:r>
              <w:rPr>
                <w:rFonts w:ascii="Times New Roman" w:hAnsi="Times New Roman"/>
                <w:sz w:val="18"/>
                <w:szCs w:val="18"/>
              </w:rPr>
              <w:t>、汪亚腾、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陈小凤</w:t>
            </w:r>
            <w:r>
              <w:rPr>
                <w:rFonts w:ascii="Times New Roman" w:hAnsi="Times New Roman"/>
                <w:sz w:val="18"/>
                <w:szCs w:val="18"/>
              </w:rPr>
              <w:t>、司巧灵、章启兵</w:t>
            </w:r>
          </w:p>
        </w:tc>
        <w:tc>
          <w:tcPr>
            <w:tcW w:w="429" w:type="pct"/>
            <w:vAlign w:val="center"/>
          </w:tcPr>
          <w:p w14:paraId="1AB020F7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14:paraId="03C6C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60" w:type="pct"/>
            <w:vAlign w:val="center"/>
          </w:tcPr>
          <w:p w14:paraId="2C147F0E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地方标准</w:t>
            </w:r>
          </w:p>
        </w:tc>
        <w:tc>
          <w:tcPr>
            <w:tcW w:w="699" w:type="pct"/>
            <w:vAlign w:val="center"/>
          </w:tcPr>
          <w:p w14:paraId="295AF58F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水域状况评价规范</w:t>
            </w:r>
          </w:p>
        </w:tc>
        <w:tc>
          <w:tcPr>
            <w:tcW w:w="237" w:type="pct"/>
            <w:vAlign w:val="center"/>
          </w:tcPr>
          <w:p w14:paraId="218B2EA4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98" w:type="pct"/>
            <w:vAlign w:val="center"/>
          </w:tcPr>
          <w:p w14:paraId="73890C30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DB32/T 4463-2023</w:t>
            </w:r>
          </w:p>
        </w:tc>
        <w:tc>
          <w:tcPr>
            <w:tcW w:w="358" w:type="pct"/>
            <w:vAlign w:val="center"/>
          </w:tcPr>
          <w:p w14:paraId="6BA579A2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2023-3-23</w:t>
            </w:r>
          </w:p>
        </w:tc>
        <w:tc>
          <w:tcPr>
            <w:tcW w:w="411" w:type="pct"/>
            <w:vAlign w:val="center"/>
          </w:tcPr>
          <w:p w14:paraId="463820C8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江苏省市场监督管理局</w:t>
            </w:r>
          </w:p>
        </w:tc>
        <w:tc>
          <w:tcPr>
            <w:tcW w:w="1181" w:type="pct"/>
            <w:vAlign w:val="center"/>
          </w:tcPr>
          <w:p w14:paraId="724E65E8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江苏省水文水资源勘测局</w:t>
            </w:r>
          </w:p>
        </w:tc>
        <w:tc>
          <w:tcPr>
            <w:tcW w:w="727" w:type="pct"/>
            <w:vAlign w:val="center"/>
          </w:tcPr>
          <w:p w14:paraId="44A85989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张劲松、辛华荣、张建华、刘俊杰、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陆小明</w:t>
            </w:r>
            <w:r>
              <w:rPr>
                <w:rFonts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429" w:type="pct"/>
            <w:vAlign w:val="center"/>
          </w:tcPr>
          <w:p w14:paraId="097FB81C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</w:tbl>
    <w:p w14:paraId="44E48447">
      <w:pPr>
        <w:pStyle w:val="17"/>
        <w:spacing w:before="120" w:after="120" w:line="360" w:lineRule="auto"/>
        <w:ind w:firstLine="559" w:firstLineChars="199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五、主要完成人</w:t>
      </w:r>
    </w:p>
    <w:p w14:paraId="0DB373F5">
      <w:pPr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刘猛、常文娟、刘淼、毕吴瑕、董国强、王玮琦、陈小凤、陆小明、梅海鹏、胡永胜、钱龙娇、王振龙</w:t>
      </w:r>
    </w:p>
    <w:p w14:paraId="38744184">
      <w:pPr>
        <w:pStyle w:val="17"/>
        <w:spacing w:before="120" w:after="120" w:line="360" w:lineRule="auto"/>
        <w:ind w:firstLine="559" w:firstLineChars="199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六、主要完成单位</w:t>
      </w:r>
    </w:p>
    <w:p w14:paraId="131458F4">
      <w:pPr>
        <w:ind w:firstLine="56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/>
          <w:kern w:val="0"/>
          <w:sz w:val="28"/>
          <w:szCs w:val="28"/>
        </w:rPr>
        <w:t>安徽省(水利部淮河水利委员会)水利科学研究院(安徽省水利工程质量检测中心站)、江苏省水文水资源勘测局、三峡大学、中国水利水电科学研究院</w:t>
      </w:r>
    </w:p>
    <w:sectPr>
      <w:pgSz w:w="16838" w:h="11906" w:orient="landscape"/>
      <w:pgMar w:top="567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C"/>
    <w:rsid w:val="00000920"/>
    <w:rsid w:val="0002214B"/>
    <w:rsid w:val="00037F1E"/>
    <w:rsid w:val="00047121"/>
    <w:rsid w:val="00054C7E"/>
    <w:rsid w:val="00062151"/>
    <w:rsid w:val="0006299D"/>
    <w:rsid w:val="00093C44"/>
    <w:rsid w:val="00096C3C"/>
    <w:rsid w:val="000A4735"/>
    <w:rsid w:val="000D462F"/>
    <w:rsid w:val="000E7D3F"/>
    <w:rsid w:val="00105759"/>
    <w:rsid w:val="00122055"/>
    <w:rsid w:val="00125087"/>
    <w:rsid w:val="001865E0"/>
    <w:rsid w:val="00186970"/>
    <w:rsid w:val="00187157"/>
    <w:rsid w:val="00187A85"/>
    <w:rsid w:val="00193C75"/>
    <w:rsid w:val="0019439A"/>
    <w:rsid w:val="00197E43"/>
    <w:rsid w:val="001A366B"/>
    <w:rsid w:val="001A4365"/>
    <w:rsid w:val="001B1B8C"/>
    <w:rsid w:val="001B32BB"/>
    <w:rsid w:val="001C1F3B"/>
    <w:rsid w:val="001C2C5C"/>
    <w:rsid w:val="001D1886"/>
    <w:rsid w:val="001E5CBC"/>
    <w:rsid w:val="001F2930"/>
    <w:rsid w:val="0020002A"/>
    <w:rsid w:val="00201780"/>
    <w:rsid w:val="00204907"/>
    <w:rsid w:val="0022202A"/>
    <w:rsid w:val="00225671"/>
    <w:rsid w:val="00236A14"/>
    <w:rsid w:val="00247968"/>
    <w:rsid w:val="0025647E"/>
    <w:rsid w:val="00293931"/>
    <w:rsid w:val="0029531A"/>
    <w:rsid w:val="002E0180"/>
    <w:rsid w:val="00301F8B"/>
    <w:rsid w:val="00305694"/>
    <w:rsid w:val="003076A1"/>
    <w:rsid w:val="003147DC"/>
    <w:rsid w:val="00341A00"/>
    <w:rsid w:val="0036196D"/>
    <w:rsid w:val="00370965"/>
    <w:rsid w:val="003A3BFE"/>
    <w:rsid w:val="003B20CC"/>
    <w:rsid w:val="003B43B7"/>
    <w:rsid w:val="003E3514"/>
    <w:rsid w:val="003F6429"/>
    <w:rsid w:val="003F7E5A"/>
    <w:rsid w:val="00402B01"/>
    <w:rsid w:val="00404304"/>
    <w:rsid w:val="004057F7"/>
    <w:rsid w:val="00420193"/>
    <w:rsid w:val="0042729C"/>
    <w:rsid w:val="00442B67"/>
    <w:rsid w:val="004474E2"/>
    <w:rsid w:val="0045157B"/>
    <w:rsid w:val="00453F09"/>
    <w:rsid w:val="00473BAF"/>
    <w:rsid w:val="00485445"/>
    <w:rsid w:val="004900DF"/>
    <w:rsid w:val="00497507"/>
    <w:rsid w:val="004A0469"/>
    <w:rsid w:val="004B7778"/>
    <w:rsid w:val="004D7C34"/>
    <w:rsid w:val="004E2211"/>
    <w:rsid w:val="004F1B58"/>
    <w:rsid w:val="004F3A69"/>
    <w:rsid w:val="00503CE1"/>
    <w:rsid w:val="0050716F"/>
    <w:rsid w:val="00507E2F"/>
    <w:rsid w:val="00511B6E"/>
    <w:rsid w:val="00516ECC"/>
    <w:rsid w:val="00532237"/>
    <w:rsid w:val="00532896"/>
    <w:rsid w:val="0055462E"/>
    <w:rsid w:val="00556231"/>
    <w:rsid w:val="0056672B"/>
    <w:rsid w:val="005D402F"/>
    <w:rsid w:val="005D6788"/>
    <w:rsid w:val="005E6CB6"/>
    <w:rsid w:val="005F034F"/>
    <w:rsid w:val="005F5786"/>
    <w:rsid w:val="005F72CB"/>
    <w:rsid w:val="006112F3"/>
    <w:rsid w:val="00615ECD"/>
    <w:rsid w:val="00620C5B"/>
    <w:rsid w:val="00626E1C"/>
    <w:rsid w:val="0063242C"/>
    <w:rsid w:val="00636D42"/>
    <w:rsid w:val="0064032A"/>
    <w:rsid w:val="00655229"/>
    <w:rsid w:val="006672C0"/>
    <w:rsid w:val="00667FC1"/>
    <w:rsid w:val="00674558"/>
    <w:rsid w:val="00691C56"/>
    <w:rsid w:val="006A2C60"/>
    <w:rsid w:val="006D0328"/>
    <w:rsid w:val="006D2B26"/>
    <w:rsid w:val="006D4F2C"/>
    <w:rsid w:val="006E3227"/>
    <w:rsid w:val="00704772"/>
    <w:rsid w:val="00712A1F"/>
    <w:rsid w:val="00726017"/>
    <w:rsid w:val="00726F58"/>
    <w:rsid w:val="007332EC"/>
    <w:rsid w:val="00735744"/>
    <w:rsid w:val="00757FAF"/>
    <w:rsid w:val="007735E4"/>
    <w:rsid w:val="007872F3"/>
    <w:rsid w:val="007A6F2C"/>
    <w:rsid w:val="007A76F1"/>
    <w:rsid w:val="007C17D3"/>
    <w:rsid w:val="007C477F"/>
    <w:rsid w:val="007E35FC"/>
    <w:rsid w:val="007F608B"/>
    <w:rsid w:val="00802F08"/>
    <w:rsid w:val="00803D5F"/>
    <w:rsid w:val="0081363D"/>
    <w:rsid w:val="00835C58"/>
    <w:rsid w:val="00837884"/>
    <w:rsid w:val="0084265D"/>
    <w:rsid w:val="0086662E"/>
    <w:rsid w:val="008818EB"/>
    <w:rsid w:val="00882F70"/>
    <w:rsid w:val="008840A6"/>
    <w:rsid w:val="00885B0A"/>
    <w:rsid w:val="008A3E85"/>
    <w:rsid w:val="008D54B8"/>
    <w:rsid w:val="008E1A1B"/>
    <w:rsid w:val="009122C3"/>
    <w:rsid w:val="00967387"/>
    <w:rsid w:val="00975E96"/>
    <w:rsid w:val="0098282E"/>
    <w:rsid w:val="00983366"/>
    <w:rsid w:val="00996980"/>
    <w:rsid w:val="00996A77"/>
    <w:rsid w:val="009C6198"/>
    <w:rsid w:val="009D2215"/>
    <w:rsid w:val="009E48EA"/>
    <w:rsid w:val="00A06FE7"/>
    <w:rsid w:val="00A112F7"/>
    <w:rsid w:val="00A11D47"/>
    <w:rsid w:val="00A16554"/>
    <w:rsid w:val="00A22B19"/>
    <w:rsid w:val="00A25F6C"/>
    <w:rsid w:val="00A26706"/>
    <w:rsid w:val="00A3534F"/>
    <w:rsid w:val="00A44CEC"/>
    <w:rsid w:val="00A525D4"/>
    <w:rsid w:val="00A573C5"/>
    <w:rsid w:val="00A86318"/>
    <w:rsid w:val="00A92D2E"/>
    <w:rsid w:val="00A93328"/>
    <w:rsid w:val="00A94B6D"/>
    <w:rsid w:val="00A96868"/>
    <w:rsid w:val="00A978AB"/>
    <w:rsid w:val="00AA295D"/>
    <w:rsid w:val="00AB1D25"/>
    <w:rsid w:val="00AB467B"/>
    <w:rsid w:val="00AD233D"/>
    <w:rsid w:val="00AE1BBD"/>
    <w:rsid w:val="00AE6BFB"/>
    <w:rsid w:val="00B14260"/>
    <w:rsid w:val="00B26EAC"/>
    <w:rsid w:val="00B35A2D"/>
    <w:rsid w:val="00B46496"/>
    <w:rsid w:val="00B51AF5"/>
    <w:rsid w:val="00B60ADF"/>
    <w:rsid w:val="00B76930"/>
    <w:rsid w:val="00B85BA2"/>
    <w:rsid w:val="00B87D9F"/>
    <w:rsid w:val="00BC48F4"/>
    <w:rsid w:val="00BC63BA"/>
    <w:rsid w:val="00BE1921"/>
    <w:rsid w:val="00BE56C4"/>
    <w:rsid w:val="00BE5EDD"/>
    <w:rsid w:val="00C02A08"/>
    <w:rsid w:val="00C0434D"/>
    <w:rsid w:val="00C11402"/>
    <w:rsid w:val="00C22A6C"/>
    <w:rsid w:val="00C263F5"/>
    <w:rsid w:val="00C31CBD"/>
    <w:rsid w:val="00C358D6"/>
    <w:rsid w:val="00C50A81"/>
    <w:rsid w:val="00C72E07"/>
    <w:rsid w:val="00C83F20"/>
    <w:rsid w:val="00C926C5"/>
    <w:rsid w:val="00CB682C"/>
    <w:rsid w:val="00CC7FC1"/>
    <w:rsid w:val="00CD0903"/>
    <w:rsid w:val="00CD14C4"/>
    <w:rsid w:val="00D410BC"/>
    <w:rsid w:val="00D51CC0"/>
    <w:rsid w:val="00D61B56"/>
    <w:rsid w:val="00D6494D"/>
    <w:rsid w:val="00D71F20"/>
    <w:rsid w:val="00D95219"/>
    <w:rsid w:val="00DA05E4"/>
    <w:rsid w:val="00DD0EB3"/>
    <w:rsid w:val="00DD6DB8"/>
    <w:rsid w:val="00DF2E0E"/>
    <w:rsid w:val="00E0288E"/>
    <w:rsid w:val="00E04A99"/>
    <w:rsid w:val="00E123BB"/>
    <w:rsid w:val="00E12ED2"/>
    <w:rsid w:val="00E20645"/>
    <w:rsid w:val="00E25AEF"/>
    <w:rsid w:val="00E51934"/>
    <w:rsid w:val="00E55BB2"/>
    <w:rsid w:val="00E57A48"/>
    <w:rsid w:val="00E7235B"/>
    <w:rsid w:val="00E80EF4"/>
    <w:rsid w:val="00E90849"/>
    <w:rsid w:val="00EB059E"/>
    <w:rsid w:val="00EB1033"/>
    <w:rsid w:val="00EB25FD"/>
    <w:rsid w:val="00EB66E2"/>
    <w:rsid w:val="00EC0419"/>
    <w:rsid w:val="00ED6166"/>
    <w:rsid w:val="00ED7DE0"/>
    <w:rsid w:val="00EE39CC"/>
    <w:rsid w:val="00EE51BA"/>
    <w:rsid w:val="00EF734A"/>
    <w:rsid w:val="00EF7357"/>
    <w:rsid w:val="00F071D0"/>
    <w:rsid w:val="00F2024F"/>
    <w:rsid w:val="00F21C94"/>
    <w:rsid w:val="00F32D50"/>
    <w:rsid w:val="00F35526"/>
    <w:rsid w:val="00F428E0"/>
    <w:rsid w:val="00F438EF"/>
    <w:rsid w:val="00F43A9B"/>
    <w:rsid w:val="00F535DD"/>
    <w:rsid w:val="00F72AAE"/>
    <w:rsid w:val="00F961C7"/>
    <w:rsid w:val="00FB6443"/>
    <w:rsid w:val="00FC1B69"/>
    <w:rsid w:val="00FC77A8"/>
    <w:rsid w:val="00FD4587"/>
    <w:rsid w:val="00FE1930"/>
    <w:rsid w:val="00FE30EC"/>
    <w:rsid w:val="00FF2D28"/>
    <w:rsid w:val="030D67A2"/>
    <w:rsid w:val="1F9A61EE"/>
    <w:rsid w:val="27320346"/>
    <w:rsid w:val="29FE59E3"/>
    <w:rsid w:val="3B6E794D"/>
    <w:rsid w:val="44DB0B73"/>
    <w:rsid w:val="4EED0A45"/>
    <w:rsid w:val="63520D26"/>
    <w:rsid w:val="6B0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99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5">
    <w:name w:val="Balloon Text"/>
    <w:basedOn w:val="1"/>
    <w:link w:val="15"/>
    <w:semiHidden/>
    <w:uiPriority w:val="99"/>
    <w:rPr>
      <w:sz w:val="18"/>
      <w:szCs w:val="18"/>
    </w:r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字符"/>
    <w:link w:val="4"/>
    <w:qFormat/>
    <w:locked/>
    <w:uiPriority w:val="99"/>
    <w:rPr>
      <w:rFonts w:ascii="仿宋_GB2312" w:hAnsi="Times New Roman" w:eastAsia="宋体" w:cs="Times New Roman"/>
      <w:sz w:val="20"/>
      <w:szCs w:val="20"/>
    </w:rPr>
  </w:style>
  <w:style w:type="character" w:customStyle="1" w:styleId="12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_Style 30"/>
    <w:basedOn w:val="1"/>
    <w:qFormat/>
    <w:uiPriority w:val="99"/>
    <w:pPr>
      <w:adjustRightInd w:val="0"/>
      <w:spacing w:line="315" w:lineRule="atLeast"/>
      <w:textAlignment w:val="baseline"/>
    </w:pPr>
    <w:rPr>
      <w:rFonts w:ascii="Times New Roman" w:hAnsi="Times New Roman"/>
      <w:szCs w:val="24"/>
    </w:rPr>
  </w:style>
  <w:style w:type="character" w:customStyle="1" w:styleId="15">
    <w:name w:val="批注框文本 字符"/>
    <w:link w:val="5"/>
    <w:semiHidden/>
    <w:qFormat/>
    <w:uiPriority w:val="99"/>
    <w:rPr>
      <w:sz w:val="0"/>
      <w:szCs w:val="0"/>
    </w:rPr>
  </w:style>
  <w:style w:type="character" w:customStyle="1" w:styleId="1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标题3"/>
    <w:basedOn w:val="3"/>
    <w:link w:val="18"/>
    <w:qFormat/>
    <w:uiPriority w:val="0"/>
    <w:pPr>
      <w:ind w:firstLine="560" w:firstLineChars="200"/>
    </w:pPr>
    <w:rPr>
      <w:rFonts w:ascii="宋体" w:hAnsi="宋体"/>
      <w:kern w:val="0"/>
      <w:sz w:val="28"/>
      <w:szCs w:val="28"/>
    </w:rPr>
  </w:style>
  <w:style w:type="character" w:customStyle="1" w:styleId="18">
    <w:name w:val="标题3 Char"/>
    <w:link w:val="17"/>
    <w:qFormat/>
    <w:uiPriority w:val="0"/>
    <w:rPr>
      <w:rFonts w:ascii="宋体" w:hAnsi="宋体"/>
      <w:b/>
      <w:bCs/>
      <w:sz w:val="28"/>
      <w:szCs w:val="28"/>
    </w:rPr>
  </w:style>
  <w:style w:type="character" w:customStyle="1" w:styleId="19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FFDB-C8D7-47F9-ABEB-536AA0B38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1308</Words>
  <Characters>1575</Characters>
  <Lines>64</Lines>
  <Paragraphs>49</Paragraphs>
  <TotalTime>2</TotalTime>
  <ScaleCrop>false</ScaleCrop>
  <LinksUpToDate>false</LinksUpToDate>
  <CharactersWithSpaces>1605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2025-06-24T09:11:00Z</dcterms:created>
  <dc:creator>acer</dc:creator>
  <cp:lastModifiedBy>gyl</cp:lastModifiedBy>
  <cp:lastPrinted>2025-06-23T00:47:00Z</cp:lastPrinted>
  <dcterms:modified xsi:type="dcterms:W3CDTF">2025-06-25T07:24:48Z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5E0E90DCFD564EA3AF217C8743163F9D_13</vt:lpwstr>
  </property>
</Properties>
</file>