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D09D">
      <w:pPr>
        <w:jc w:val="center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32"/>
        </w:rPr>
        <w:t>《锦屏一级世界最高拱坝枢纽工程关键技术》公示材料</w:t>
      </w:r>
    </w:p>
    <w:p w14:paraId="5E3118C8">
      <w:pPr>
        <w:spacing w:line="360" w:lineRule="auto"/>
        <w:ind w:firstLine="562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 w14:paraId="6B37A4A0">
      <w:pPr>
        <w:spacing w:line="360" w:lineRule="auto"/>
        <w:ind w:firstLine="562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Calibri" w:eastAsia="宋体" w:cs="Times New Roman"/>
          <w:b/>
          <w:bCs/>
          <w:color w:val="000000"/>
          <w:sz w:val="28"/>
          <w:szCs w:val="28"/>
        </w:rPr>
        <w:t>、推荐奖种</w:t>
      </w: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Calibri" w:eastAsia="宋体" w:cs="Times New Roman"/>
          <w:color w:val="000000"/>
          <w:sz w:val="28"/>
          <w:szCs w:val="28"/>
        </w:rPr>
        <w:t>科技进步奖</w:t>
      </w:r>
    </w:p>
    <w:p w14:paraId="50B38D34">
      <w:pPr>
        <w:spacing w:line="360" w:lineRule="auto"/>
        <w:ind w:firstLine="562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Calibri" w:eastAsia="宋体" w:cs="Times New Roman"/>
          <w:b/>
          <w:bCs/>
          <w:color w:val="000000"/>
          <w:sz w:val="28"/>
          <w:szCs w:val="28"/>
        </w:rPr>
        <w:t>、项目名称</w:t>
      </w: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Times New Roman" w:hAnsi="Calibri" w:eastAsia="宋体" w:cs="Times New Roman"/>
          <w:sz w:val="28"/>
          <w:szCs w:val="28"/>
        </w:rPr>
        <w:t>锦屏一级世界最高拱坝枢纽工程关键技术</w:t>
      </w:r>
    </w:p>
    <w:p w14:paraId="133CE021">
      <w:pPr>
        <w:spacing w:line="360" w:lineRule="auto"/>
        <w:ind w:firstLine="562" w:firstLineChars="200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Calibri" w:eastAsia="宋体" w:cs="Times New Roman"/>
          <w:b/>
          <w:bCs/>
          <w:color w:val="000000"/>
          <w:sz w:val="28"/>
          <w:szCs w:val="28"/>
        </w:rPr>
        <w:t>、提名者：</w:t>
      </w:r>
      <w:r>
        <w:rPr>
          <w:rFonts w:hint="eastAsia" w:ascii="Times New Roman" w:hAnsi="Calibri" w:eastAsia="宋体" w:cs="Times New Roman"/>
          <w:bCs/>
          <w:color w:val="000000"/>
          <w:sz w:val="28"/>
          <w:szCs w:val="28"/>
        </w:rPr>
        <w:t>中国电机工程学会</w:t>
      </w:r>
    </w:p>
    <w:p w14:paraId="216F1C78">
      <w:pPr>
        <w:spacing w:line="360" w:lineRule="auto"/>
        <w:ind w:firstLine="562" w:firstLineChars="200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Calibri" w:eastAsia="宋体" w:cs="Times New Roman"/>
          <w:b/>
          <w:bCs/>
          <w:color w:val="000000"/>
          <w:sz w:val="28"/>
          <w:szCs w:val="28"/>
        </w:rPr>
        <w:t>、主要知识产权和标准规范等目录：</w:t>
      </w:r>
    </w:p>
    <w:tbl>
      <w:tblPr>
        <w:tblStyle w:val="4"/>
        <w:tblW w:w="8850" w:type="dxa"/>
        <w:tblInd w:w="-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160"/>
        <w:gridCol w:w="782"/>
        <w:gridCol w:w="1148"/>
        <w:gridCol w:w="735"/>
        <w:gridCol w:w="865"/>
        <w:gridCol w:w="1362"/>
        <w:gridCol w:w="1127"/>
        <w:gridCol w:w="687"/>
      </w:tblGrid>
      <w:tr w14:paraId="12EBEE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</w:trPr>
        <w:tc>
          <w:tcPr>
            <w:tcW w:w="984" w:type="dxa"/>
            <w:noWrap w:val="0"/>
            <w:vAlign w:val="center"/>
          </w:tcPr>
          <w:p w14:paraId="00FF8C21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知识产权(标准)</w:t>
            </w:r>
          </w:p>
          <w:p w14:paraId="75CF3EDB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类别</w:t>
            </w:r>
          </w:p>
        </w:tc>
        <w:tc>
          <w:tcPr>
            <w:tcW w:w="1160" w:type="dxa"/>
            <w:noWrap w:val="0"/>
            <w:vAlign w:val="center"/>
          </w:tcPr>
          <w:p w14:paraId="375408E2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知识产权(标准)</w:t>
            </w:r>
          </w:p>
          <w:p w14:paraId="04149D86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具体名称</w:t>
            </w:r>
          </w:p>
        </w:tc>
        <w:tc>
          <w:tcPr>
            <w:tcW w:w="782" w:type="dxa"/>
            <w:noWrap w:val="0"/>
            <w:vAlign w:val="center"/>
          </w:tcPr>
          <w:p w14:paraId="766C0FD7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国家</w:t>
            </w:r>
          </w:p>
          <w:p w14:paraId="5C2DD6DA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(地区)</w:t>
            </w:r>
          </w:p>
        </w:tc>
        <w:tc>
          <w:tcPr>
            <w:tcW w:w="1148" w:type="dxa"/>
            <w:noWrap w:val="0"/>
            <w:vAlign w:val="center"/>
          </w:tcPr>
          <w:p w14:paraId="67CD3CEF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授权号</w:t>
            </w:r>
          </w:p>
          <w:p w14:paraId="41D54F00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(标准编号)</w:t>
            </w:r>
          </w:p>
        </w:tc>
        <w:tc>
          <w:tcPr>
            <w:tcW w:w="735" w:type="dxa"/>
            <w:noWrap w:val="0"/>
            <w:vAlign w:val="center"/>
          </w:tcPr>
          <w:p w14:paraId="41E520D1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授权(标准发布)日期</w:t>
            </w:r>
          </w:p>
        </w:tc>
        <w:tc>
          <w:tcPr>
            <w:tcW w:w="865" w:type="dxa"/>
            <w:noWrap w:val="0"/>
            <w:vAlign w:val="center"/>
          </w:tcPr>
          <w:p w14:paraId="4848F1E7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证书编号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(标准批准发布部门)</w:t>
            </w:r>
          </w:p>
        </w:tc>
        <w:tc>
          <w:tcPr>
            <w:tcW w:w="1362" w:type="dxa"/>
            <w:noWrap w:val="0"/>
            <w:vAlign w:val="center"/>
          </w:tcPr>
          <w:p w14:paraId="2555E206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权利人(标准起草单位)</w:t>
            </w:r>
          </w:p>
        </w:tc>
        <w:tc>
          <w:tcPr>
            <w:tcW w:w="1127" w:type="dxa"/>
            <w:noWrap w:val="0"/>
            <w:vAlign w:val="center"/>
          </w:tcPr>
          <w:p w14:paraId="24F56E1E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发明人(标准起草人)</w:t>
            </w:r>
          </w:p>
        </w:tc>
        <w:tc>
          <w:tcPr>
            <w:tcW w:w="687" w:type="dxa"/>
            <w:noWrap w:val="0"/>
            <w:vAlign w:val="center"/>
          </w:tcPr>
          <w:p w14:paraId="1A335191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发明专利(标准)有效状态</w:t>
            </w:r>
          </w:p>
        </w:tc>
      </w:tr>
      <w:tr w14:paraId="74C3B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</w:trPr>
        <w:tc>
          <w:tcPr>
            <w:tcW w:w="984" w:type="dxa"/>
            <w:shd w:val="clear" w:color="auto" w:fill="auto"/>
            <w:noWrap w:val="0"/>
            <w:vAlign w:val="center"/>
          </w:tcPr>
          <w:p w14:paraId="1681358E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发明专利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2BB13816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大体积常态混凝土厚层浇筑方法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229F389D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</w:t>
            </w:r>
          </w:p>
        </w:tc>
        <w:tc>
          <w:tcPr>
            <w:tcW w:w="1148" w:type="dxa"/>
            <w:shd w:val="clear" w:color="auto" w:fill="auto"/>
            <w:noWrap w:val="0"/>
            <w:vAlign w:val="center"/>
          </w:tcPr>
          <w:p w14:paraId="267E99A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ZL201310569241.3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1A3304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2015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 w14:paraId="3960CF59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1823341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号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2DB8DA9B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雅砻江流域水电开发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7914EAC9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王继敏；段绍辉；宁金华；胡书红；刘漫远；李名川；郑江；胡志刚；张晨；王嘉禄；刘文潮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5964F654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有效</w:t>
            </w:r>
          </w:p>
        </w:tc>
      </w:tr>
      <w:tr w14:paraId="666047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</w:trPr>
        <w:tc>
          <w:tcPr>
            <w:tcW w:w="984" w:type="dxa"/>
            <w:shd w:val="clear" w:color="auto" w:fill="auto"/>
            <w:noWrap w:val="0"/>
            <w:vAlign w:val="center"/>
          </w:tcPr>
          <w:p w14:paraId="4AD73636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发明专利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6BEAA10A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一种拱坝结构的安全评价方法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06972AFA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</w:t>
            </w:r>
          </w:p>
        </w:tc>
        <w:tc>
          <w:tcPr>
            <w:tcW w:w="1148" w:type="dxa"/>
            <w:shd w:val="clear" w:color="auto" w:fill="auto"/>
            <w:noWrap w:val="0"/>
            <w:vAlign w:val="center"/>
          </w:tcPr>
          <w:p w14:paraId="0082D9B0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ZL201710374587.6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876C28D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2019年01月01日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 w14:paraId="4BBBC91A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3200269号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1241394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中国电建集团成都勘测设计研究院有限公司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7FDA0C7B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张敬；潘燕芳；祝海霞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0A5ECB9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有效</w:t>
            </w:r>
          </w:p>
        </w:tc>
      </w:tr>
      <w:tr w14:paraId="1567C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</w:trPr>
        <w:tc>
          <w:tcPr>
            <w:tcW w:w="984" w:type="dxa"/>
            <w:shd w:val="clear" w:color="auto" w:fill="auto"/>
            <w:noWrap w:val="0"/>
            <w:vAlign w:val="center"/>
          </w:tcPr>
          <w:p w14:paraId="5B90ADE1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740DC8C9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深埋高储能岩体应力释放时滞特性测定系统及方法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53E0C052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148" w:type="dxa"/>
            <w:shd w:val="clear" w:color="auto" w:fill="auto"/>
            <w:noWrap w:val="0"/>
            <w:vAlign w:val="center"/>
          </w:tcPr>
          <w:p w14:paraId="5FF65D77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ZL201610234992.3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7EE3B5E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2018年11月02日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 w14:paraId="2BF0113D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3130655号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60EA550F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长江水利委员会长江科学院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723BBE8F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邬爱清；刘元坤；黄书岭；付敬；尹健民；周黎明；李永松；卢波；徐栋栋；胡伟；艾凯；韩晓玉；周春华；汪洋；王法刚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5BBD7815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2DF78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</w:trPr>
        <w:tc>
          <w:tcPr>
            <w:tcW w:w="984" w:type="dxa"/>
            <w:shd w:val="clear" w:color="auto" w:fill="auto"/>
            <w:noWrap w:val="0"/>
            <w:vAlign w:val="center"/>
          </w:tcPr>
          <w:p w14:paraId="2D6E1F70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21C1691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混凝土拱坝相邻坝段坝块高差确定方法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5263911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148" w:type="dxa"/>
            <w:shd w:val="clear" w:color="auto" w:fill="auto"/>
            <w:noWrap w:val="0"/>
            <w:vAlign w:val="center"/>
          </w:tcPr>
          <w:p w14:paraId="3D11B230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ZL202210121013.9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0BEFD78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2023年05月16日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 w14:paraId="27A719EF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第5972362号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4B071ED2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雅砻江流域水电开发有限公司，中国水利水电科学研究院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192F4D4D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王继敏；曾新华；鄢江平；胡书红；张磊；刘毅；朱振泱；马晓芳；辛建达；孙昌茂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2F98DA1F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01034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atLeast"/>
        </w:trPr>
        <w:tc>
          <w:tcPr>
            <w:tcW w:w="984" w:type="dxa"/>
            <w:shd w:val="clear" w:color="auto" w:fill="auto"/>
            <w:noWrap w:val="0"/>
            <w:vAlign w:val="center"/>
          </w:tcPr>
          <w:p w14:paraId="2F8D52BC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发明专利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4E937239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一种大体积混凝土温控效果全过程评价方法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71A8A69D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</w:t>
            </w:r>
          </w:p>
        </w:tc>
        <w:tc>
          <w:tcPr>
            <w:tcW w:w="1148" w:type="dxa"/>
            <w:shd w:val="clear" w:color="auto" w:fill="auto"/>
            <w:noWrap w:val="0"/>
            <w:vAlign w:val="center"/>
          </w:tcPr>
          <w:p w14:paraId="53FC642F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ZL201410370061.7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80B48EF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2016年01月13日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 w14:paraId="3F724316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第1916443号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4855BFB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中国水利水电科学研究院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615289E0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刘毅；王振红；张国新； 刘有志；黄涛；李松辉； 张磊；胡平； 杨萍；赵丽娜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166FB5E8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有效</w:t>
            </w:r>
          </w:p>
        </w:tc>
      </w:tr>
      <w:tr w14:paraId="00EC1F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</w:trPr>
        <w:tc>
          <w:tcPr>
            <w:tcW w:w="984" w:type="dxa"/>
            <w:shd w:val="clear" w:color="auto" w:fill="auto"/>
            <w:noWrap w:val="0"/>
            <w:vAlign w:val="center"/>
          </w:tcPr>
          <w:p w14:paraId="6C12AAA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发明专利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647BAAF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拱坝地基地质不对称的处理设计方法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5477439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中国</w:t>
            </w:r>
          </w:p>
        </w:tc>
        <w:tc>
          <w:tcPr>
            <w:tcW w:w="1148" w:type="dxa"/>
            <w:shd w:val="clear" w:color="auto" w:fill="auto"/>
            <w:noWrap w:val="0"/>
            <w:vAlign w:val="center"/>
          </w:tcPr>
          <w:p w14:paraId="40D28D5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ZL202111439919.7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48103A2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2023年09月01日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 w14:paraId="55C0FE1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第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6291215号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1BD6A7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中国电建集团成都勘测设计研究院有限公司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713F484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牟高翔；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张敬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薛利军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黄志澎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周钟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赵永刚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74C61B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有效</w:t>
            </w:r>
          </w:p>
        </w:tc>
      </w:tr>
      <w:tr w14:paraId="59DAF8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</w:trPr>
        <w:tc>
          <w:tcPr>
            <w:tcW w:w="984" w:type="dxa"/>
            <w:shd w:val="clear" w:color="auto" w:fill="auto"/>
            <w:noWrap w:val="0"/>
            <w:vAlign w:val="center"/>
          </w:tcPr>
          <w:p w14:paraId="30FD7108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47117EA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可抑制碱-硅酸反应的混凝土掺合料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391F17FF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1148" w:type="dxa"/>
            <w:shd w:val="clear" w:color="auto" w:fill="auto"/>
            <w:noWrap w:val="0"/>
            <w:vAlign w:val="center"/>
          </w:tcPr>
          <w:p w14:paraId="6894481C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ZL201210004797.3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18EA20D8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2016年05月04日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 w14:paraId="09A9F14A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2055518号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264B2EFD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水利部交通运输部国家能源局南京水利科学研究院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3110B52D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丁建彤；蔡跃波；白银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1C57D251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  <w:p w14:paraId="07682CFD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04F9FCA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</w:p>
        </w:tc>
      </w:tr>
      <w:tr w14:paraId="070D39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</w:trPr>
        <w:tc>
          <w:tcPr>
            <w:tcW w:w="984" w:type="dxa"/>
            <w:shd w:val="clear" w:color="auto" w:fill="auto"/>
            <w:noWrap w:val="0"/>
            <w:vAlign w:val="center"/>
          </w:tcPr>
          <w:p w14:paraId="080A34AE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发明专利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4CC649D9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高速水流明流泄水洞补气结构建造方法及补气结构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1665E312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</w:t>
            </w:r>
          </w:p>
        </w:tc>
        <w:tc>
          <w:tcPr>
            <w:tcW w:w="1148" w:type="dxa"/>
            <w:shd w:val="clear" w:color="auto" w:fill="auto"/>
            <w:noWrap w:val="0"/>
            <w:vAlign w:val="center"/>
          </w:tcPr>
          <w:p w14:paraId="074A028E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ZL201710269508.5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9E833D1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2023年06月20日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 w14:paraId="64944000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第6067518号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4412C53E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中国电建集团成都勘测设计研究院有限公司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5D7BCA3F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游湘；周钟；蒙富强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28F92FBE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有效</w:t>
            </w:r>
          </w:p>
        </w:tc>
      </w:tr>
      <w:tr w14:paraId="3EBC1B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</w:trPr>
        <w:tc>
          <w:tcPr>
            <w:tcW w:w="984" w:type="dxa"/>
            <w:noWrap w:val="0"/>
            <w:vAlign w:val="center"/>
          </w:tcPr>
          <w:p w14:paraId="0F306A0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规范</w:t>
            </w:r>
          </w:p>
        </w:tc>
        <w:tc>
          <w:tcPr>
            <w:tcW w:w="1160" w:type="dxa"/>
            <w:noWrap w:val="0"/>
            <w:vAlign w:val="center"/>
          </w:tcPr>
          <w:p w14:paraId="788AAACA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水电水利工程深埋地下洞室开挖施工规范</w:t>
            </w:r>
          </w:p>
        </w:tc>
        <w:tc>
          <w:tcPr>
            <w:tcW w:w="782" w:type="dxa"/>
            <w:noWrap w:val="0"/>
            <w:vAlign w:val="center"/>
          </w:tcPr>
          <w:p w14:paraId="5F85556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416D3CAA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DL/T 5854-2022</w:t>
            </w:r>
          </w:p>
        </w:tc>
        <w:tc>
          <w:tcPr>
            <w:tcW w:w="735" w:type="dxa"/>
            <w:noWrap w:val="0"/>
            <w:vAlign w:val="center"/>
          </w:tcPr>
          <w:p w14:paraId="22285B99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2022年11月04日</w:t>
            </w:r>
          </w:p>
        </w:tc>
        <w:tc>
          <w:tcPr>
            <w:tcW w:w="865" w:type="dxa"/>
            <w:noWrap w:val="0"/>
            <w:vAlign w:val="center"/>
          </w:tcPr>
          <w:p w14:paraId="342462A1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国家能源局</w:t>
            </w:r>
          </w:p>
        </w:tc>
        <w:tc>
          <w:tcPr>
            <w:tcW w:w="1362" w:type="dxa"/>
            <w:noWrap w:val="0"/>
            <w:vAlign w:val="center"/>
          </w:tcPr>
          <w:p w14:paraId="0BDFEA5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雅砻江流域水电开发有限公司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中国水利水电第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四工程局有限公司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长江水利委员会长江科学院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中电建振冲建设工程股份有限公司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华东勘测设计研究院有限公司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水利部岩土力学与工程重点实验室</w:t>
            </w:r>
          </w:p>
        </w:tc>
        <w:tc>
          <w:tcPr>
            <w:tcW w:w="1127" w:type="dxa"/>
            <w:noWrap w:val="0"/>
            <w:vAlign w:val="center"/>
          </w:tcPr>
          <w:p w14:paraId="0492FD2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王继敏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和孙文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张春生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郭绪元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丁秀丽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刘健华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孙国伟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张鹏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段汝健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陈祥荣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尹健民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吴新霞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曹强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揭秉辉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字继权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冯艺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李名川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惠世前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李乔斌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程晓攀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李卫兵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李俊</w:t>
            </w:r>
          </w:p>
        </w:tc>
        <w:tc>
          <w:tcPr>
            <w:tcW w:w="687" w:type="dxa"/>
            <w:noWrap w:val="0"/>
            <w:vAlign w:val="center"/>
          </w:tcPr>
          <w:p w14:paraId="03DC4F4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有效</w:t>
            </w:r>
          </w:p>
        </w:tc>
      </w:tr>
      <w:tr w14:paraId="24F6B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</w:trPr>
        <w:tc>
          <w:tcPr>
            <w:tcW w:w="984" w:type="dxa"/>
            <w:shd w:val="clear" w:color="auto" w:fill="auto"/>
            <w:noWrap w:val="0"/>
            <w:vAlign w:val="center"/>
          </w:tcPr>
          <w:p w14:paraId="69ADA585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规范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 w14:paraId="7E51E2EE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水电站泄洪消能安全预警系统技术规范</w:t>
            </w:r>
          </w:p>
        </w:tc>
        <w:tc>
          <w:tcPr>
            <w:tcW w:w="782" w:type="dxa"/>
            <w:shd w:val="clear" w:color="auto" w:fill="auto"/>
            <w:noWrap w:val="0"/>
            <w:vAlign w:val="center"/>
          </w:tcPr>
          <w:p w14:paraId="6612CC96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中国</w:t>
            </w:r>
          </w:p>
        </w:tc>
        <w:tc>
          <w:tcPr>
            <w:tcW w:w="1148" w:type="dxa"/>
            <w:shd w:val="clear" w:color="auto" w:fill="auto"/>
            <w:noWrap w:val="0"/>
            <w:vAlign w:val="center"/>
          </w:tcPr>
          <w:p w14:paraId="1D645AD3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DL/T 2259-2021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530207C2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2021年04月26日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 w14:paraId="493B5AA4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国家能源局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485B50A7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天津大学前沿技术研究院，雅砻江流域水电开发有限公司，华能澜沧江水电股份有限公司，河北工程大学，中国电建集团中南勘测设计研究院有限公司，长江水利委员会长江科学院，水利部交通运输部国家能源局南京水利科学研究院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3AACE582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练继建，王继敏，马斌，刘昉，王海军，郭绪元，杨弘，戴晓兵，江耀祖，吴时强，梁超，迟福东，何立新，李会平，缑文娟，王孝群，庞博慧，张晨，刘健，宿辉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1880782A">
            <w:pPr>
              <w:widowControl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</w:tbl>
    <w:p w14:paraId="6FDDFDEB"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</w:p>
    <w:p w14:paraId="098089CB">
      <w:pPr>
        <w:spacing w:line="360" w:lineRule="auto"/>
        <w:ind w:firstLine="562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Calibri" w:eastAsia="宋体" w:cs="Times New Roman"/>
          <w:b/>
          <w:bCs/>
          <w:color w:val="000000"/>
          <w:sz w:val="28"/>
          <w:szCs w:val="28"/>
        </w:rPr>
        <w:t>、主要完成人：</w:t>
      </w:r>
      <w:r>
        <w:rPr>
          <w:rFonts w:hint="eastAsia" w:ascii="Times New Roman" w:hAnsi="Calibri" w:eastAsia="宋体" w:cs="Times New Roman"/>
          <w:b w:val="0"/>
          <w:bCs w:val="0"/>
          <w:color w:val="000000"/>
          <w:sz w:val="28"/>
          <w:szCs w:val="28"/>
        </w:rPr>
        <w:t>王继敏、周钟、张鹏、邬爱清、刘毅、张敬、马斌、丁建彤、胡书红、段汝健、郑江、张勇、余英、张磊、周强</w:t>
      </w:r>
    </w:p>
    <w:p w14:paraId="721A7458">
      <w:pPr>
        <w:spacing w:line="360" w:lineRule="auto"/>
        <w:ind w:firstLine="562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Calibri" w:eastAsia="宋体" w:cs="Times New Roman"/>
          <w:b/>
          <w:bCs/>
          <w:color w:val="000000"/>
          <w:sz w:val="28"/>
          <w:szCs w:val="28"/>
        </w:rPr>
        <w:t>、主要完成单位：</w:t>
      </w:r>
      <w:r>
        <w:rPr>
          <w:rFonts w:hint="eastAsia" w:ascii="Times New Roman" w:hAnsi="Calibri" w:eastAsia="宋体" w:cs="Times New Roman"/>
          <w:b w:val="0"/>
          <w:bCs w:val="0"/>
          <w:color w:val="000000"/>
          <w:sz w:val="28"/>
          <w:szCs w:val="28"/>
        </w:rPr>
        <w:t>雅砻江流域水电开发有限公司、中国电建集团成都勘测设计研究院有限公司、中国水利水电科学研究院、长江水利委员会长江科学院、水利部交通运输部国家能源局南京水利科学研究院、天津大学、中国葛洲坝集团股份有限公司、中国水利水电第七工程局有限公司、中国水利水电第十四工程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66A11D-A2EC-4D95-8D27-408F77F65D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877F6A8-20F6-41D6-BF1B-87056A936EA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A22CAD4-3AE3-40DD-BD73-9B0084F83CB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39BE02E-593C-46EF-AE2C-6C68138C3D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23"/>
    <w:rsid w:val="00023AC1"/>
    <w:rsid w:val="0013250E"/>
    <w:rsid w:val="00231E11"/>
    <w:rsid w:val="00276DAA"/>
    <w:rsid w:val="003623EB"/>
    <w:rsid w:val="00396928"/>
    <w:rsid w:val="003E011C"/>
    <w:rsid w:val="00420D4E"/>
    <w:rsid w:val="004C6193"/>
    <w:rsid w:val="005200C7"/>
    <w:rsid w:val="005527D7"/>
    <w:rsid w:val="00562246"/>
    <w:rsid w:val="005A2408"/>
    <w:rsid w:val="005C424F"/>
    <w:rsid w:val="00692C1E"/>
    <w:rsid w:val="00697B12"/>
    <w:rsid w:val="00715FB1"/>
    <w:rsid w:val="00763374"/>
    <w:rsid w:val="00920F65"/>
    <w:rsid w:val="00A21EB5"/>
    <w:rsid w:val="00A73763"/>
    <w:rsid w:val="00AA78A3"/>
    <w:rsid w:val="00B62C74"/>
    <w:rsid w:val="00BC6F45"/>
    <w:rsid w:val="00BD03AD"/>
    <w:rsid w:val="00C135D0"/>
    <w:rsid w:val="00C75578"/>
    <w:rsid w:val="00C92823"/>
    <w:rsid w:val="00CB0D68"/>
    <w:rsid w:val="00E4567D"/>
    <w:rsid w:val="00EF469B"/>
    <w:rsid w:val="093F5C8D"/>
    <w:rsid w:val="0B8F1222"/>
    <w:rsid w:val="37A226D7"/>
    <w:rsid w:val="5DE132F2"/>
    <w:rsid w:val="743F2EC0"/>
    <w:rsid w:val="776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</Words>
  <Characters>291</Characters>
  <Lines>10</Lines>
  <Paragraphs>2</Paragraphs>
  <TotalTime>0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2023-12-25T15:43:00Z</dcterms:created>
  <dc:creator>杜成波</dc:creator>
  <cp:lastModifiedBy>杜成波</cp:lastModifiedBy>
  <dcterms:modified xsi:type="dcterms:W3CDTF">2025-06-20T04:18:17Z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eyJoZGlkIjoiNDY0MzQwNDM3NzMyOTAwZGViMTFjZmY0M2U4NTllMzgiLCJ1c2VySWQiOiIxNjA1OTMzNjA0In0=</vt:lpwstr>
  </property>
  <property fmtid="{D5CDD505-2E9C-101B-9397-08002B2CF9AE}" pid="3" name="KSOProductBuildVer">
    <vt:lpwstr>2052-12.1.0.21541</vt:lpwstr>
  </property>
  <property fmtid="{D5CDD505-2E9C-101B-9397-08002B2CF9AE}" pid="4" name="ICV">
    <vt:lpwstr>8BBEA00713C34579AA6D9B18793C4262_12</vt:lpwstr>
  </property>
</Properties>
</file>