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944F1" w14:textId="4D2A46A2" w:rsidR="00D87B70" w:rsidRPr="00D3548B" w:rsidRDefault="00D3548B" w:rsidP="00D3548B">
      <w:pPr>
        <w:spacing w:line="408" w:lineRule="exact"/>
        <w:ind w:right="310"/>
        <w:jc w:val="center"/>
        <w:rPr>
          <w:rFonts w:ascii="仿宋" w:eastAsia="仿宋" w:hAnsi="仿宋" w:cs="仿宋"/>
          <w:b/>
          <w:bCs/>
          <w:sz w:val="32"/>
          <w:szCs w:val="32"/>
          <w:lang w:eastAsia="zh-CN"/>
        </w:rPr>
      </w:pPr>
      <w:bookmarkStart w:id="0" w:name="_GoBack"/>
      <w:bookmarkEnd w:id="0"/>
      <w:r w:rsidRPr="00D3548B">
        <w:rPr>
          <w:rFonts w:ascii="仿宋" w:eastAsia="仿宋" w:hAnsi="仿宋" w:cs="仿宋" w:hint="eastAsia"/>
          <w:b/>
          <w:bCs/>
          <w:sz w:val="32"/>
          <w:szCs w:val="32"/>
          <w:lang w:eastAsia="zh-CN"/>
        </w:rPr>
        <w:t>申报202</w:t>
      </w:r>
      <w:r>
        <w:rPr>
          <w:rFonts w:ascii="仿宋" w:eastAsia="仿宋" w:hAnsi="仿宋" w:cs="仿宋" w:hint="eastAsia"/>
          <w:b/>
          <w:bCs/>
          <w:sz w:val="32"/>
          <w:szCs w:val="32"/>
          <w:lang w:eastAsia="zh-CN"/>
        </w:rPr>
        <w:t>4</w:t>
      </w:r>
      <w:r w:rsidRPr="00D3548B">
        <w:rPr>
          <w:rFonts w:ascii="仿宋" w:eastAsia="仿宋" w:hAnsi="仿宋" w:cs="仿宋" w:hint="eastAsia"/>
          <w:b/>
          <w:bCs/>
          <w:sz w:val="32"/>
          <w:szCs w:val="32"/>
          <w:lang w:eastAsia="zh-CN"/>
        </w:rPr>
        <w:t>年度河北省科学技术进步奖项目公示</w:t>
      </w:r>
    </w:p>
    <w:p w14:paraId="61E6AE29" w14:textId="77777777" w:rsidR="00D87B70" w:rsidRDefault="00D87B70">
      <w:pPr>
        <w:rPr>
          <w:rFonts w:ascii="仿宋" w:eastAsia="仿宋" w:hAnsi="仿宋" w:cs="仿宋"/>
          <w:b/>
          <w:bCs/>
          <w:sz w:val="32"/>
          <w:szCs w:val="32"/>
          <w:lang w:eastAsia="zh-CN"/>
        </w:rPr>
      </w:pPr>
    </w:p>
    <w:p w14:paraId="69B44836" w14:textId="77777777" w:rsidR="00D87B70" w:rsidRDefault="00D87B70">
      <w:pPr>
        <w:spacing w:before="10"/>
        <w:rPr>
          <w:rFonts w:ascii="仿宋" w:eastAsia="仿宋" w:hAnsi="仿宋" w:cs="仿宋"/>
          <w:b/>
          <w:bCs/>
          <w:sz w:val="25"/>
          <w:szCs w:val="25"/>
          <w:lang w:eastAsia="zh-CN"/>
        </w:rPr>
      </w:pPr>
    </w:p>
    <w:p w14:paraId="44434058" w14:textId="77777777" w:rsidR="00D87B70" w:rsidRDefault="00F824DD">
      <w:pPr>
        <w:pStyle w:val="1"/>
        <w:spacing w:before="0"/>
        <w:ind w:right="310"/>
        <w:rPr>
          <w:b w:val="0"/>
          <w:bCs w:val="0"/>
          <w:lang w:eastAsia="zh-CN"/>
        </w:rPr>
      </w:pPr>
      <w:r>
        <w:rPr>
          <w:lang w:eastAsia="zh-CN"/>
        </w:rPr>
        <w:t>一、项目名称</w:t>
      </w:r>
    </w:p>
    <w:p w14:paraId="16B93902" w14:textId="77777777" w:rsidR="00100BA9" w:rsidRDefault="00F824DD">
      <w:pPr>
        <w:spacing w:before="178" w:line="355" w:lineRule="auto"/>
        <w:ind w:left="120" w:right="310" w:firstLine="567"/>
        <w:rPr>
          <w:rFonts w:ascii="仿宋" w:eastAsia="仿宋" w:hAnsi="仿宋" w:cs="仿宋"/>
          <w:w w:val="99"/>
          <w:sz w:val="28"/>
          <w:szCs w:val="28"/>
          <w:lang w:eastAsia="zh-CN"/>
        </w:rPr>
      </w:pPr>
      <w:r>
        <w:rPr>
          <w:rFonts w:ascii="仿宋" w:eastAsia="仿宋" w:hAnsi="仿宋" w:cs="仿宋"/>
          <w:sz w:val="28"/>
          <w:szCs w:val="28"/>
          <w:lang w:eastAsia="zh-CN"/>
        </w:rPr>
        <w:t>华北地下水压采修复与综合调控关键技术及应用</w:t>
      </w:r>
      <w:r>
        <w:rPr>
          <w:rFonts w:ascii="仿宋" w:eastAsia="仿宋" w:hAnsi="仿宋" w:cs="仿宋"/>
          <w:w w:val="99"/>
          <w:sz w:val="28"/>
          <w:szCs w:val="28"/>
          <w:lang w:eastAsia="zh-CN"/>
        </w:rPr>
        <w:t xml:space="preserve"> </w:t>
      </w:r>
    </w:p>
    <w:p w14:paraId="63084C0E" w14:textId="73FB9CBF" w:rsidR="00D87B70" w:rsidRPr="00D3548B" w:rsidRDefault="00F824DD" w:rsidP="00D3548B">
      <w:pPr>
        <w:pStyle w:val="1"/>
        <w:spacing w:before="0"/>
        <w:ind w:right="310"/>
        <w:rPr>
          <w:lang w:eastAsia="zh-CN"/>
        </w:rPr>
      </w:pPr>
      <w:r w:rsidRPr="00D3548B">
        <w:rPr>
          <w:lang w:eastAsia="zh-CN"/>
        </w:rPr>
        <w:t>二、提名单位</w:t>
      </w:r>
    </w:p>
    <w:p w14:paraId="7E94AC6A" w14:textId="4B714B17" w:rsidR="00100BA9" w:rsidRPr="00EA3B8C" w:rsidRDefault="00F824DD" w:rsidP="00EA3B8C">
      <w:pPr>
        <w:spacing w:before="44" w:line="357" w:lineRule="auto"/>
        <w:ind w:left="120" w:right="4510" w:firstLine="567"/>
        <w:rPr>
          <w:rFonts w:ascii="仿宋" w:eastAsia="仿宋" w:hAnsi="仿宋" w:cs="仿宋"/>
          <w:sz w:val="28"/>
          <w:szCs w:val="28"/>
          <w:lang w:eastAsia="zh-CN"/>
        </w:rPr>
      </w:pPr>
      <w:r>
        <w:rPr>
          <w:rFonts w:ascii="仿宋" w:eastAsia="仿宋" w:hAnsi="仿宋" w:cs="仿宋"/>
          <w:sz w:val="28"/>
          <w:szCs w:val="28"/>
          <w:lang w:eastAsia="zh-CN"/>
        </w:rPr>
        <w:t>河北省</w:t>
      </w:r>
      <w:r w:rsidR="00EA3B8C">
        <w:rPr>
          <w:rFonts w:ascii="仿宋" w:eastAsia="仿宋" w:hAnsi="仿宋" w:cs="仿宋" w:hint="eastAsia"/>
          <w:sz w:val="28"/>
          <w:szCs w:val="28"/>
          <w:lang w:eastAsia="zh-CN"/>
        </w:rPr>
        <w:t>国资委</w:t>
      </w:r>
      <w:r>
        <w:rPr>
          <w:rFonts w:ascii="仿宋" w:eastAsia="仿宋" w:hAnsi="仿宋" w:cs="仿宋"/>
          <w:w w:val="99"/>
          <w:sz w:val="28"/>
          <w:szCs w:val="28"/>
          <w:lang w:eastAsia="zh-CN"/>
        </w:rPr>
        <w:t xml:space="preserve"> </w:t>
      </w:r>
    </w:p>
    <w:p w14:paraId="505A97FE" w14:textId="5ACCD1AC" w:rsidR="00D87B70" w:rsidRPr="00D3548B" w:rsidRDefault="00F824DD" w:rsidP="00D3548B">
      <w:pPr>
        <w:pStyle w:val="1"/>
        <w:spacing w:before="0"/>
        <w:ind w:right="310"/>
        <w:rPr>
          <w:lang w:eastAsia="zh-CN"/>
        </w:rPr>
      </w:pPr>
      <w:r w:rsidRPr="00D3548B">
        <w:rPr>
          <w:lang w:eastAsia="zh-CN"/>
        </w:rPr>
        <w:t>三、完成单位</w:t>
      </w:r>
    </w:p>
    <w:p w14:paraId="3E85BC1F" w14:textId="08C373E5" w:rsidR="00D87B70" w:rsidRDefault="00F824DD">
      <w:pPr>
        <w:pStyle w:val="a3"/>
        <w:spacing w:line="357" w:lineRule="auto"/>
        <w:ind w:right="108"/>
        <w:jc w:val="both"/>
        <w:rPr>
          <w:lang w:eastAsia="zh-CN"/>
        </w:rPr>
      </w:pPr>
      <w:r>
        <w:rPr>
          <w:spacing w:val="7"/>
          <w:lang w:eastAsia="zh-CN"/>
        </w:rPr>
        <w:t>河北省水利规划设计研究院有限公司、中国水利水电科学研究</w:t>
      </w:r>
      <w:r>
        <w:rPr>
          <w:spacing w:val="6"/>
          <w:lang w:eastAsia="zh-CN"/>
        </w:rPr>
        <w:t>院、河北省水文工程地质勘查院（河北省遥感中心）、河北省水利科学研究院、中国科学院遗传与发育生物学研究所农业资源研究中</w:t>
      </w:r>
      <w:r>
        <w:rPr>
          <w:lang w:eastAsia="zh-CN"/>
        </w:rPr>
        <w:t>心</w:t>
      </w:r>
    </w:p>
    <w:p w14:paraId="2B8ECABA" w14:textId="77777777" w:rsidR="00D87B70" w:rsidRDefault="00F824DD">
      <w:pPr>
        <w:pStyle w:val="1"/>
        <w:ind w:right="310"/>
        <w:rPr>
          <w:b w:val="0"/>
          <w:bCs w:val="0"/>
          <w:lang w:eastAsia="zh-CN"/>
        </w:rPr>
      </w:pPr>
      <w:r>
        <w:rPr>
          <w:lang w:eastAsia="zh-CN"/>
        </w:rPr>
        <w:t>四、完成人</w:t>
      </w:r>
    </w:p>
    <w:p w14:paraId="200416C4" w14:textId="77777777" w:rsidR="00D87B70" w:rsidRDefault="00F824DD">
      <w:pPr>
        <w:pStyle w:val="a3"/>
        <w:spacing w:before="178" w:line="357" w:lineRule="auto"/>
        <w:ind w:right="108"/>
        <w:jc w:val="both"/>
        <w:rPr>
          <w:lang w:eastAsia="zh-CN"/>
        </w:rPr>
      </w:pPr>
      <w:r>
        <w:rPr>
          <w:spacing w:val="7"/>
          <w:lang w:eastAsia="zh-CN"/>
        </w:rPr>
        <w:t>赵勇、陆垂裕、张晓辉、张增勤、刘淼、何鑫、闵雷雷、潘增</w:t>
      </w:r>
      <w:r>
        <w:rPr>
          <w:spacing w:val="7"/>
          <w:w w:val="99"/>
          <w:lang w:eastAsia="zh-CN"/>
        </w:rPr>
        <w:t xml:space="preserve"> </w:t>
      </w:r>
      <w:r>
        <w:rPr>
          <w:lang w:eastAsia="zh-CN"/>
        </w:rPr>
        <w:t>辉、田晓华、严聆嘉</w:t>
      </w:r>
    </w:p>
    <w:p w14:paraId="4877FB31" w14:textId="1263C6EB" w:rsidR="0060043D" w:rsidRPr="0060043D" w:rsidRDefault="0060043D" w:rsidP="0060043D">
      <w:pPr>
        <w:pStyle w:val="1"/>
        <w:ind w:right="310"/>
        <w:rPr>
          <w:lang w:eastAsia="zh-CN"/>
        </w:rPr>
      </w:pPr>
      <w:r>
        <w:rPr>
          <w:rFonts w:hint="eastAsia"/>
          <w:lang w:eastAsia="zh-CN"/>
        </w:rPr>
        <w:t>五、创新性成果</w:t>
      </w:r>
    </w:p>
    <w:p w14:paraId="170B389B" w14:textId="6B2A6837" w:rsidR="0060043D" w:rsidRDefault="0060043D" w:rsidP="0060043D">
      <w:pPr>
        <w:pStyle w:val="a3"/>
        <w:spacing w:line="357" w:lineRule="auto"/>
        <w:ind w:right="109"/>
        <w:jc w:val="both"/>
        <w:rPr>
          <w:lang w:eastAsia="zh-CN"/>
        </w:rPr>
      </w:pPr>
      <w:r>
        <w:rPr>
          <w:rFonts w:hint="eastAsia"/>
          <w:lang w:eastAsia="zh-CN"/>
        </w:rPr>
        <w:t>（1）地下水超采机理与治理修复目标阈值。揭示了大埋深地下水入渗补给机理与规律；揭示了大规模地面沉降影响下承压含水层释水能力衰减与不可恢复储量损失；提出了华北平原浅层和深层地下水生态健康评价方法与</w:t>
      </w:r>
      <w:r w:rsidR="00FC2F0E">
        <w:rPr>
          <w:rFonts w:hint="eastAsia"/>
          <w:lang w:eastAsia="zh-CN"/>
        </w:rPr>
        <w:t>治理</w:t>
      </w:r>
      <w:r>
        <w:rPr>
          <w:rFonts w:hint="eastAsia"/>
          <w:lang w:eastAsia="zh-CN"/>
        </w:rPr>
        <w:t>修复目标阈值。</w:t>
      </w:r>
    </w:p>
    <w:p w14:paraId="248757C5" w14:textId="1E2FA5CE" w:rsidR="0060043D" w:rsidRDefault="0060043D" w:rsidP="0060043D">
      <w:pPr>
        <w:pStyle w:val="a3"/>
        <w:spacing w:line="357" w:lineRule="auto"/>
        <w:ind w:right="109"/>
        <w:jc w:val="both"/>
        <w:rPr>
          <w:lang w:eastAsia="zh-CN"/>
        </w:rPr>
      </w:pPr>
      <w:r>
        <w:rPr>
          <w:rFonts w:hint="eastAsia"/>
          <w:lang w:eastAsia="zh-CN"/>
        </w:rPr>
        <w:t>（2）地下水监测监控与压采修复关键技术。创建了农灌机井“水-电联计”成套技术方法，完善了基于Grace、InSAR</w:t>
      </w:r>
      <w:r w:rsidR="00FC2F0E">
        <w:rPr>
          <w:rFonts w:hint="eastAsia"/>
          <w:lang w:eastAsia="zh-CN"/>
        </w:rPr>
        <w:t>等</w:t>
      </w:r>
      <w:r>
        <w:rPr>
          <w:rFonts w:hint="eastAsia"/>
          <w:lang w:eastAsia="zh-CN"/>
        </w:rPr>
        <w:t>遥感信息的地下水储</w:t>
      </w:r>
      <w:r w:rsidR="00FC2F0E">
        <w:rPr>
          <w:rFonts w:hint="eastAsia"/>
          <w:lang w:eastAsia="zh-CN"/>
        </w:rPr>
        <w:t>变</w:t>
      </w:r>
      <w:r>
        <w:rPr>
          <w:rFonts w:hint="eastAsia"/>
          <w:lang w:eastAsia="zh-CN"/>
        </w:rPr>
        <w:t>量和超采量评价方法；创建了微咸水规模化利用技术、设备和推广模式；研发了平原地下水库区划选址、调蓄利用技术方法和参数体系。</w:t>
      </w:r>
    </w:p>
    <w:p w14:paraId="166FF2CA" w14:textId="24F8A4E2" w:rsidR="00D87B70" w:rsidRPr="00CF4843" w:rsidRDefault="0060043D" w:rsidP="0060043D">
      <w:pPr>
        <w:pStyle w:val="a3"/>
        <w:spacing w:line="357" w:lineRule="auto"/>
        <w:ind w:right="109"/>
        <w:jc w:val="both"/>
        <w:rPr>
          <w:lang w:eastAsia="zh-CN"/>
        </w:rPr>
      </w:pPr>
      <w:r>
        <w:rPr>
          <w:rFonts w:hint="eastAsia"/>
          <w:lang w:eastAsia="zh-CN"/>
        </w:rPr>
        <w:t>（3）地下水精细化模拟与精准化调控技术。建立了华北平原三维可视化水文地质模型，研发了具有自主知识产权的地下水精细化模拟模型；创建了可复制可推广的大规模超采区治理模式、调控手段和技术方案；提出了取水井全生命期智慧监管技术，建立了地下</w:t>
      </w:r>
      <w:r>
        <w:rPr>
          <w:rFonts w:hint="eastAsia"/>
          <w:lang w:eastAsia="zh-CN"/>
        </w:rPr>
        <w:lastRenderedPageBreak/>
        <w:t>水监测与管控平台。</w:t>
      </w:r>
    </w:p>
    <w:sectPr w:rsidR="00D87B70" w:rsidRPr="00CF4843">
      <w:pgSz w:w="11910" w:h="16840"/>
      <w:pgMar w:top="140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5A06B" w14:textId="77777777" w:rsidR="00F824DD" w:rsidRDefault="00F824DD" w:rsidP="00100BA9">
      <w:r>
        <w:separator/>
      </w:r>
    </w:p>
  </w:endnote>
  <w:endnote w:type="continuationSeparator" w:id="0">
    <w:p w14:paraId="48DB56A7" w14:textId="77777777" w:rsidR="00F824DD" w:rsidRDefault="00F824DD" w:rsidP="0010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C6D03" w14:textId="77777777" w:rsidR="00F824DD" w:rsidRDefault="00F824DD" w:rsidP="00100BA9">
      <w:r>
        <w:separator/>
      </w:r>
    </w:p>
  </w:footnote>
  <w:footnote w:type="continuationSeparator" w:id="0">
    <w:p w14:paraId="37689FBE" w14:textId="77777777" w:rsidR="00F824DD" w:rsidRDefault="00F824DD" w:rsidP="00100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70"/>
    <w:rsid w:val="00046247"/>
    <w:rsid w:val="00100BA9"/>
    <w:rsid w:val="0024281A"/>
    <w:rsid w:val="003543F2"/>
    <w:rsid w:val="00394FDC"/>
    <w:rsid w:val="0042031A"/>
    <w:rsid w:val="00436886"/>
    <w:rsid w:val="00495F93"/>
    <w:rsid w:val="00502B36"/>
    <w:rsid w:val="0060043D"/>
    <w:rsid w:val="00622959"/>
    <w:rsid w:val="00646FAC"/>
    <w:rsid w:val="006B5414"/>
    <w:rsid w:val="007712F5"/>
    <w:rsid w:val="007B623E"/>
    <w:rsid w:val="007F2812"/>
    <w:rsid w:val="00A362E1"/>
    <w:rsid w:val="00A609B0"/>
    <w:rsid w:val="00AC72E7"/>
    <w:rsid w:val="00B83C45"/>
    <w:rsid w:val="00C31034"/>
    <w:rsid w:val="00C50E1A"/>
    <w:rsid w:val="00CF4843"/>
    <w:rsid w:val="00D01895"/>
    <w:rsid w:val="00D2304E"/>
    <w:rsid w:val="00D3548B"/>
    <w:rsid w:val="00D87B70"/>
    <w:rsid w:val="00E22AA4"/>
    <w:rsid w:val="00E36D42"/>
    <w:rsid w:val="00E8548A"/>
    <w:rsid w:val="00EA3B8C"/>
    <w:rsid w:val="00F824DD"/>
    <w:rsid w:val="00FC2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F24FF"/>
  <w15:docId w15:val="{49257A79-AA35-4885-9B82-2995AD6B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9"/>
    <w:qFormat/>
    <w:pPr>
      <w:spacing w:before="41"/>
      <w:ind w:left="120"/>
      <w:outlineLvl w:val="0"/>
    </w:pPr>
    <w:rPr>
      <w:rFonts w:ascii="仿宋" w:eastAsia="仿宋" w:hAnsi="仿宋"/>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1"/>
      <w:ind w:left="120" w:firstLine="567"/>
    </w:pPr>
    <w:rPr>
      <w:rFonts w:ascii="仿宋" w:eastAsia="仿宋" w:hAnsi="仿宋"/>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100BA9"/>
    <w:pPr>
      <w:tabs>
        <w:tab w:val="center" w:pos="4153"/>
        <w:tab w:val="right" w:pos="8306"/>
      </w:tabs>
      <w:snapToGrid w:val="0"/>
      <w:jc w:val="center"/>
    </w:pPr>
    <w:rPr>
      <w:sz w:val="18"/>
      <w:szCs w:val="18"/>
    </w:rPr>
  </w:style>
  <w:style w:type="character" w:customStyle="1" w:styleId="Char">
    <w:name w:val="页眉 Char"/>
    <w:basedOn w:val="a0"/>
    <w:link w:val="a5"/>
    <w:uiPriority w:val="99"/>
    <w:rsid w:val="00100BA9"/>
    <w:rPr>
      <w:sz w:val="18"/>
      <w:szCs w:val="18"/>
    </w:rPr>
  </w:style>
  <w:style w:type="paragraph" w:styleId="a6">
    <w:name w:val="footer"/>
    <w:basedOn w:val="a"/>
    <w:link w:val="Char0"/>
    <w:uiPriority w:val="99"/>
    <w:unhideWhenUsed/>
    <w:rsid w:val="00100BA9"/>
    <w:pPr>
      <w:tabs>
        <w:tab w:val="center" w:pos="4153"/>
        <w:tab w:val="right" w:pos="8306"/>
      </w:tabs>
      <w:snapToGrid w:val="0"/>
    </w:pPr>
    <w:rPr>
      <w:sz w:val="18"/>
      <w:szCs w:val="18"/>
    </w:rPr>
  </w:style>
  <w:style w:type="character" w:customStyle="1" w:styleId="Char0">
    <w:name w:val="页脚 Char"/>
    <w:basedOn w:val="a0"/>
    <w:link w:val="a6"/>
    <w:uiPriority w:val="99"/>
    <w:rsid w:val="00100B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提名项目公示-简版-2023-5-16-V2.docx</dc:title>
  <dc:creator>Xin He</dc:creator>
  <cp:lastModifiedBy>顾艳玲</cp:lastModifiedBy>
  <cp:revision>2</cp:revision>
  <dcterms:created xsi:type="dcterms:W3CDTF">2024-09-04T07:15:00Z</dcterms:created>
  <dcterms:modified xsi:type="dcterms:W3CDTF">2024-09-04T07:15:00Z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PScript5.dll Version 5.2.2</vt:lpwstr>
  </property>
  <property fmtid="{D5CDD505-2E9C-101B-9397-08002B2CF9AE}" pid="4" name="LastSaved">
    <vt:filetime>2024-08-27T00:00:00Z</vt:filetime>
  </property>
</Properties>
</file>