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C365E"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sz w:val="30"/>
          <w:szCs w:val="30"/>
        </w:rPr>
        <w:t>水利部水工程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材料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重点实验室</w:t>
      </w:r>
    </w:p>
    <w:p w14:paraId="38DD51EE"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sz w:val="30"/>
          <w:szCs w:val="30"/>
        </w:rPr>
        <w:t>（中国水利水电科学研究院）</w:t>
      </w:r>
    </w:p>
    <w:p w14:paraId="29FFEBD1"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sz w:val="30"/>
          <w:szCs w:val="30"/>
        </w:rPr>
        <w:t>开放研究基金项目管理办法</w:t>
      </w:r>
    </w:p>
    <w:p w14:paraId="44857B3A"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sz w:val="30"/>
          <w:szCs w:val="30"/>
        </w:rPr>
        <w:t>（试行）</w:t>
      </w:r>
    </w:p>
    <w:p w14:paraId="0C5911E9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第一条 为促进水工程</w:t>
      </w:r>
      <w:r>
        <w:rPr>
          <w:rFonts w:hint="eastAsia" w:ascii="Times New Roman" w:hAnsi="Times New Roman" w:eastAsia="宋体" w:cs="Times New Roman"/>
          <w:sz w:val="24"/>
          <w:szCs w:val="24"/>
        </w:rPr>
        <w:t>材料</w:t>
      </w:r>
      <w:r>
        <w:rPr>
          <w:rFonts w:ascii="Times New Roman" w:hAnsi="Times New Roman" w:eastAsia="宋体" w:cs="Times New Roman"/>
          <w:sz w:val="24"/>
          <w:szCs w:val="24"/>
        </w:rPr>
        <w:t>相关的学术交流和学科发展，吸引和鼓励 国内外相关领域的科研人员利用水利部水工程</w:t>
      </w:r>
      <w:r>
        <w:rPr>
          <w:rFonts w:hint="eastAsia" w:ascii="Times New Roman" w:hAnsi="Times New Roman" w:eastAsia="宋体" w:cs="Times New Roman"/>
          <w:sz w:val="24"/>
          <w:szCs w:val="24"/>
        </w:rPr>
        <w:t>材料</w:t>
      </w:r>
      <w:r>
        <w:rPr>
          <w:rFonts w:ascii="Times New Roman" w:hAnsi="Times New Roman" w:eastAsia="宋体" w:cs="Times New Roman"/>
          <w:sz w:val="24"/>
          <w:szCs w:val="24"/>
        </w:rPr>
        <w:t>重点实验室（中国水利水电科学研究院）（以下简称“实验室”）的平台和实验条件，开展前沿性和基础</w:t>
      </w:r>
      <w:bookmarkStart w:id="0" w:name="_GoBack"/>
      <w:bookmarkEnd w:id="0"/>
      <w:r>
        <w:rPr>
          <w:rFonts w:ascii="Times New Roman" w:hAnsi="Times New Roman" w:eastAsia="宋体" w:cs="Times New Roman"/>
          <w:sz w:val="24"/>
          <w:szCs w:val="24"/>
        </w:rPr>
        <w:t xml:space="preserve">性研究，特设立开放研究基金。 </w:t>
      </w:r>
    </w:p>
    <w:p w14:paraId="74D4B0EB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第二条 实验室围绕水工程</w:t>
      </w:r>
      <w:r>
        <w:rPr>
          <w:rFonts w:hint="eastAsia" w:ascii="Times New Roman" w:hAnsi="Times New Roman" w:eastAsia="宋体" w:cs="Times New Roman"/>
          <w:sz w:val="24"/>
          <w:szCs w:val="24"/>
        </w:rPr>
        <w:t>材料</w:t>
      </w:r>
      <w:r>
        <w:rPr>
          <w:rFonts w:ascii="Times New Roman" w:hAnsi="Times New Roman" w:eastAsia="宋体" w:cs="Times New Roman"/>
          <w:sz w:val="24"/>
          <w:szCs w:val="24"/>
        </w:rPr>
        <w:t>主线，重点开展</w:t>
      </w:r>
      <w:r>
        <w:rPr>
          <w:rFonts w:hint="eastAsia" w:ascii="Times New Roman" w:hAnsi="Times New Roman" w:eastAsia="宋体" w:cs="Times New Roman"/>
          <w:sz w:val="24"/>
          <w:szCs w:val="24"/>
        </w:rPr>
        <w:t>水工混凝土及防渗材料、水工程修复加固防护材料、新型功能性水工材料和纳米技术的应用</w:t>
      </w:r>
      <w:r>
        <w:rPr>
          <w:rFonts w:ascii="Times New Roman" w:hAnsi="Times New Roman" w:eastAsia="宋体" w:cs="Times New Roman"/>
          <w:sz w:val="24"/>
          <w:szCs w:val="24"/>
        </w:rPr>
        <w:t>等方向研究，为</w:t>
      </w:r>
      <w:r>
        <w:rPr>
          <w:rFonts w:hint="eastAsia" w:ascii="Times New Roman" w:hAnsi="Times New Roman" w:eastAsia="宋体" w:cs="Times New Roman"/>
          <w:sz w:val="24"/>
          <w:szCs w:val="24"/>
        </w:rPr>
        <w:t>水利工程建设、工程安全运行管护、工程材料测试技术标准化、工程材料质量监督认证等方面提供科技</w:t>
      </w:r>
      <w:r>
        <w:rPr>
          <w:rFonts w:ascii="Times New Roman" w:hAnsi="Times New Roman" w:eastAsia="宋体" w:cs="Times New Roman"/>
          <w:sz w:val="24"/>
          <w:szCs w:val="24"/>
        </w:rPr>
        <w:t xml:space="preserve">支撑。 </w:t>
      </w:r>
    </w:p>
    <w:p w14:paraId="307AB54B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第三条 实验室每年7月份发布水利部水工程</w:t>
      </w:r>
      <w:r>
        <w:rPr>
          <w:rFonts w:hint="eastAsia" w:ascii="Times New Roman" w:hAnsi="Times New Roman" w:eastAsia="宋体" w:cs="Times New Roman"/>
          <w:sz w:val="24"/>
          <w:szCs w:val="24"/>
        </w:rPr>
        <w:t>材料</w:t>
      </w:r>
      <w:r>
        <w:rPr>
          <w:rFonts w:ascii="Times New Roman" w:hAnsi="Times New Roman" w:eastAsia="宋体" w:cs="Times New Roman"/>
          <w:sz w:val="24"/>
          <w:szCs w:val="24"/>
        </w:rPr>
        <w:t xml:space="preserve">重点实验室（中国水利水电科学研究院）开放研究基金申请指南(以下简称“指南”)，指南对资助的具体范围予以明确规定。 </w:t>
      </w:r>
    </w:p>
    <w:p w14:paraId="39253650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第四条 具备博士学位或中级及以上技术职称的非本依托单位研究人员，可 在指南规定的范围内提出资助申请。鼓励与本实验室研究人员联合申报，原则上 不接受国内自然人申请。</w:t>
      </w:r>
    </w:p>
    <w:p w14:paraId="7BEA2B0A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第五条 申请者须按规定填写《水利部水工程</w:t>
      </w:r>
      <w:r>
        <w:rPr>
          <w:rFonts w:hint="eastAsia" w:ascii="Times New Roman" w:hAnsi="Times New Roman" w:eastAsia="宋体" w:cs="Times New Roman"/>
          <w:sz w:val="24"/>
          <w:szCs w:val="24"/>
        </w:rPr>
        <w:t>材料</w:t>
      </w:r>
      <w:r>
        <w:rPr>
          <w:rFonts w:ascii="Times New Roman" w:hAnsi="Times New Roman" w:eastAsia="宋体" w:cs="Times New Roman"/>
          <w:sz w:val="24"/>
          <w:szCs w:val="24"/>
        </w:rPr>
        <w:t>重点实验室（中国水利水电科学研究院）开放研究基金申请书》，经专家推荐，并经所在单位批准、 签署意见并盖章后，报送实验室。国外申请者经专家推荐后可直接申报。</w:t>
      </w:r>
    </w:p>
    <w:p w14:paraId="57059393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第六条 开放研究基金项目资助额度为3-10万元，项目研究期限不超过二年， 研究工作开始时间为次年的 1 月 1 日。对于确需持续较长时间方可完成的重大课题，可分阶段申请、立项。 </w:t>
      </w:r>
    </w:p>
    <w:p w14:paraId="4536FFDB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第七条 实验室负责开放研究基金的评审、立项、验收与日常管理工作。通 过评审立项的课题，由申请人及所在单位与实验室依托单位中国水利水电科学研 究院签订项目合同。 </w:t>
      </w:r>
    </w:p>
    <w:p w14:paraId="74641DC9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第八条 开放研究基金经费主要用于资助与项目研究直接有关的费用，包括 材料费、测试化验加工费、差旅费、会议费、专家咨询费、劳务费，以及出版/文 献/信息传播/知识产权事务费等。 </w:t>
      </w:r>
    </w:p>
    <w:p w14:paraId="4E6ECF1D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第九条 开放研究基金实行预算管理，课题经费使用应严格按批准预算执行。 项目经费的使用由项目负责人负责。 </w:t>
      </w:r>
    </w:p>
    <w:p w14:paraId="520D0BE2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第十条 一般情况下，项目负责人不得变更或代理。在项目实施过程中，若 涉及到预定目标、研究内容、研究进度等的变更，项目负责人必须提前提出变更 申请，经所在单位同意，报实验室审批通过后方可实施。 </w:t>
      </w:r>
    </w:p>
    <w:p w14:paraId="0AF58078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第十一条 实验室办公室每年对开放研究基金项目的执行情况进行检查。项 目负责人应于每年度末提交年度进展报告。对于不按期报送年度进展报告、研究 进展迟缓、经费使用不当的项目，要求限期改正，否则将通报所在单位。 </w:t>
      </w:r>
    </w:p>
    <w:p w14:paraId="2E22DC8A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第十二条 开放研究基金课题如果未能按期完成既定成果指标，将取消再次 申请本基金资格，并通报所在单位。 </w:t>
      </w:r>
    </w:p>
    <w:p w14:paraId="526AB141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第十三条 项目研究获得的成果归实验室和项目负责人所在单位共有，并将 开放研究基金作为其资助项目，项目资助中文标注格式为“中国水利水电科学研 究院水利部水工程</w:t>
      </w:r>
      <w:r>
        <w:rPr>
          <w:rFonts w:hint="eastAsia" w:ascii="Times New Roman" w:hAnsi="Times New Roman" w:eastAsia="宋体" w:cs="Times New Roman"/>
          <w:sz w:val="24"/>
          <w:szCs w:val="24"/>
        </w:rPr>
        <w:t>材料</w:t>
      </w:r>
      <w:r>
        <w:rPr>
          <w:rFonts w:ascii="Times New Roman" w:hAnsi="Times New Roman" w:eastAsia="宋体" w:cs="Times New Roman"/>
          <w:sz w:val="24"/>
          <w:szCs w:val="24"/>
        </w:rPr>
        <w:t xml:space="preserve">重点实验室开放研究基金（项目编号）资助”，英文标注格式为 “Supported by the Open Research Fund of Key Laboratory of </w:t>
      </w:r>
      <w:r>
        <w:rPr>
          <w:rFonts w:hint="eastAsia" w:ascii="Times New Roman" w:hAnsi="Times New Roman" w:eastAsia="宋体" w:cs="Times New Roman"/>
          <w:sz w:val="24"/>
          <w:szCs w:val="24"/>
        </w:rPr>
        <w:t>Water Engineering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Materials</w:t>
      </w:r>
      <w:r>
        <w:rPr>
          <w:rFonts w:ascii="Times New Roman" w:hAnsi="Times New Roman" w:eastAsia="宋体" w:cs="Times New Roman"/>
          <w:sz w:val="24"/>
          <w:szCs w:val="24"/>
        </w:rPr>
        <w:t xml:space="preserve"> of Ministry of Water Resources, China Institute of Water Resources and Hydropower Research, Grant NO.***”。 </w:t>
      </w:r>
    </w:p>
    <w:p w14:paraId="5C3D050C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第十四条 每项开放研究基金资助课题应发表不少于 1~2 篇 SCI/EI 检索高水平学术论文，</w:t>
      </w:r>
      <w:r>
        <w:rPr>
          <w:rFonts w:hint="eastAsia" w:ascii="Times New Roman" w:hAnsi="Times New Roman" w:eastAsia="宋体" w:cs="Times New Roman"/>
          <w:sz w:val="24"/>
          <w:szCs w:val="24"/>
        </w:rPr>
        <w:t>资助第一单位、</w:t>
      </w:r>
      <w:r>
        <w:rPr>
          <w:rFonts w:ascii="Times New Roman" w:hAnsi="Times New Roman" w:eastAsia="宋体" w:cs="Times New Roman"/>
          <w:sz w:val="24"/>
          <w:szCs w:val="24"/>
        </w:rPr>
        <w:t>第一作者或通讯作者（责任作者）的第一完成单位为本实验室</w:t>
      </w:r>
      <w:r>
        <w:rPr>
          <w:rFonts w:hint="eastAsia" w:ascii="Times New Roman" w:hAnsi="Times New Roman" w:eastAsia="宋体" w:cs="Times New Roman"/>
          <w:sz w:val="24"/>
          <w:szCs w:val="24"/>
        </w:rPr>
        <w:t>，重点实验室和水科院人员须有一人放在作者名单的前三名</w:t>
      </w:r>
      <w:r>
        <w:rPr>
          <w:rFonts w:ascii="Times New Roman" w:hAnsi="Times New Roman" w:eastAsia="宋体" w:cs="Times New Roman"/>
          <w:sz w:val="24"/>
          <w:szCs w:val="24"/>
        </w:rPr>
        <w:t>。实验室的中文署名格式为“中国水利水电科学研究院水利部水工程</w:t>
      </w:r>
      <w:r>
        <w:rPr>
          <w:rFonts w:hint="eastAsia" w:ascii="Times New Roman" w:hAnsi="Times New Roman" w:eastAsia="宋体" w:cs="Times New Roman"/>
          <w:sz w:val="24"/>
          <w:szCs w:val="24"/>
        </w:rPr>
        <w:t>材料</w:t>
      </w:r>
      <w:r>
        <w:rPr>
          <w:rFonts w:ascii="Times New Roman" w:hAnsi="Times New Roman" w:eastAsia="宋体" w:cs="Times New Roman"/>
          <w:sz w:val="24"/>
          <w:szCs w:val="24"/>
        </w:rPr>
        <w:t xml:space="preserve">重点实验室”，英文署名格式为“Supported by the Open Research Fund of Key Laboratory of </w:t>
      </w:r>
      <w:r>
        <w:rPr>
          <w:rFonts w:hint="eastAsia" w:ascii="Times New Roman" w:hAnsi="Times New Roman" w:eastAsia="宋体" w:cs="Times New Roman"/>
          <w:sz w:val="24"/>
          <w:szCs w:val="24"/>
        </w:rPr>
        <w:t>Engineering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Materials</w:t>
      </w:r>
      <w:r>
        <w:rPr>
          <w:rFonts w:ascii="Times New Roman" w:hAnsi="Times New Roman" w:eastAsia="宋体" w:cs="Times New Roman"/>
          <w:sz w:val="24"/>
          <w:szCs w:val="24"/>
        </w:rPr>
        <w:t xml:space="preserve"> of Ministry of Water Resources, China Institute of Water Resources and Hydropower Research”。 </w:t>
      </w:r>
    </w:p>
    <w:p w14:paraId="58CCC9AE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第十五条 对于使用实验室公共实验平台的项目，应将所有实验过程的原始 资料上交实验室存档。 </w:t>
      </w:r>
    </w:p>
    <w:p w14:paraId="1F53511D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第十六条 鼓励已获得实验室开放研究基金资助项目继续申请更高级别的基 金、攻关和其它重大项目。 </w:t>
      </w:r>
    </w:p>
    <w:p w14:paraId="03A5899A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第十七条 开放研究基金项目到期后，应向实验室提交项目材料和由承担单 位审签的财务审计报告。向实验室提交的材料包括： a. 研究工作总结及研究报告； b. 发表学术论文复印件及 SCI 论文检索证明、著作； c. 专利与获奖成果证书电子扫描件及复印件； d. 研究工作中的原始技术档案、数据记录、图纸、底片、软件、程序等和其 它资料，以及目录清单。 </w:t>
      </w:r>
    </w:p>
    <w:p w14:paraId="0E3D1A02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第十八条 实验室成立验收专家组负责对开放研究基金完成情况进行评议、 审查和验收。 </w:t>
      </w:r>
    </w:p>
    <w:p w14:paraId="0DE1E798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第十九条 本制度解释权归实验室。 </w:t>
      </w:r>
    </w:p>
    <w:p w14:paraId="149854C7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第二十条 本制度自公布之日起生效实施。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3ODcyZTkxMTUxNGQ4ZTc5ZWRiYzFhOTI2MjdkYWYifQ=="/>
  </w:docVars>
  <w:rsids>
    <w:rsidRoot w:val="00F81612"/>
    <w:rsid w:val="001371F5"/>
    <w:rsid w:val="00154A3A"/>
    <w:rsid w:val="001D7FB3"/>
    <w:rsid w:val="0025436E"/>
    <w:rsid w:val="00344A16"/>
    <w:rsid w:val="00373CC4"/>
    <w:rsid w:val="004A7932"/>
    <w:rsid w:val="004B325F"/>
    <w:rsid w:val="00645B99"/>
    <w:rsid w:val="007A6EB1"/>
    <w:rsid w:val="00814088"/>
    <w:rsid w:val="008C2631"/>
    <w:rsid w:val="009117D5"/>
    <w:rsid w:val="00A51E91"/>
    <w:rsid w:val="00A8330A"/>
    <w:rsid w:val="00C032B8"/>
    <w:rsid w:val="00D22EC5"/>
    <w:rsid w:val="00DE593F"/>
    <w:rsid w:val="00E611A9"/>
    <w:rsid w:val="00EF4045"/>
    <w:rsid w:val="00F70695"/>
    <w:rsid w:val="00F81612"/>
    <w:rsid w:val="0CFA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1664</Words>
  <Characters>1939</Characters>
  <Lines>14</Lines>
  <Paragraphs>4</Paragraphs>
  <TotalTime>194</TotalTime>
  <ScaleCrop>false</ScaleCrop>
  <LinksUpToDate>false</LinksUpToDate>
  <CharactersWithSpaces>2069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2022-11-30T12:51:00Z</dcterms:created>
  <dc:creator>li qiong</dc:creator>
  <cp:lastModifiedBy>jim</cp:lastModifiedBy>
  <cp:lastPrinted>2022-12-05T01:38:00Z</cp:lastPrinted>
  <dcterms:modified xsi:type="dcterms:W3CDTF">2024-07-12T02:21:51Z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3366806041B9475984F64F85B878BF2D_12</vt:lpwstr>
  </property>
</Properties>
</file>